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4DE3A" w14:textId="5070E5EB" w:rsidR="009D29E0" w:rsidRDefault="009D29E0" w:rsidP="009D29E0">
      <w:pPr>
        <w:pStyle w:val="CRCoverPage"/>
        <w:tabs>
          <w:tab w:val="right" w:pos="9639"/>
        </w:tabs>
        <w:spacing w:after="0"/>
        <w:rPr>
          <w:b/>
          <w:i/>
          <w:noProof/>
          <w:sz w:val="28"/>
          <w:lang w:eastAsia="ko-KR"/>
        </w:rPr>
      </w:pPr>
      <w:r w:rsidRPr="0024354C">
        <w:rPr>
          <w:b/>
          <w:noProof/>
          <w:sz w:val="24"/>
        </w:rPr>
        <w:t xml:space="preserve">3GPP TSG-RAN WG2 </w:t>
      </w:r>
      <w:r>
        <w:rPr>
          <w:rFonts w:hint="eastAsia"/>
          <w:b/>
          <w:noProof/>
          <w:sz w:val="24"/>
          <w:lang w:eastAsia="ko-KR"/>
        </w:rPr>
        <w:t>Meeting #101bis</w:t>
      </w:r>
      <w:bookmarkStart w:id="0" w:name="_GoBack"/>
      <w:bookmarkEnd w:id="0"/>
      <w:r>
        <w:rPr>
          <w:b/>
          <w:i/>
          <w:noProof/>
          <w:sz w:val="28"/>
        </w:rPr>
        <w:tab/>
      </w:r>
      <w:r w:rsidR="002D4CF4" w:rsidRPr="002D4CF4">
        <w:rPr>
          <w:b/>
          <w:i/>
          <w:noProof/>
          <w:sz w:val="28"/>
        </w:rPr>
        <w:t>R2-1806098</w:t>
      </w:r>
    </w:p>
    <w:p w14:paraId="73AE419E" w14:textId="77777777" w:rsidR="009D29E0" w:rsidRDefault="009D29E0" w:rsidP="009D29E0">
      <w:pPr>
        <w:pStyle w:val="CRCoverPage"/>
        <w:tabs>
          <w:tab w:val="right" w:pos="9630"/>
        </w:tabs>
        <w:outlineLvl w:val="0"/>
        <w:rPr>
          <w:b/>
          <w:noProof/>
          <w:sz w:val="24"/>
        </w:rPr>
      </w:pPr>
      <w:r>
        <w:rPr>
          <w:rFonts w:hint="eastAsia"/>
          <w:b/>
          <w:noProof/>
          <w:sz w:val="24"/>
          <w:lang w:eastAsia="ko-KR"/>
        </w:rPr>
        <w:t xml:space="preserve">Sanya, China, 16 </w:t>
      </w:r>
      <w:r>
        <w:rPr>
          <w:b/>
          <w:noProof/>
          <w:sz w:val="24"/>
          <w:lang w:val="en-US" w:eastAsia="ko-KR"/>
        </w:rPr>
        <w:t>–</w:t>
      </w:r>
      <w:r>
        <w:rPr>
          <w:rFonts w:hint="eastAsia"/>
          <w:b/>
          <w:noProof/>
          <w:sz w:val="24"/>
          <w:lang w:val="en-US" w:eastAsia="ko-KR"/>
        </w:rPr>
        <w:t xml:space="preserve"> 20 April</w:t>
      </w:r>
      <w:r w:rsidRPr="00E95A57">
        <w:rPr>
          <w:b/>
          <w:noProof/>
          <w:sz w:val="24"/>
          <w:lang w:eastAsia="ko-KR"/>
        </w:rPr>
        <w:t xml:space="preserve"> 201</w:t>
      </w:r>
      <w:r>
        <w:rPr>
          <w:rFonts w:hint="eastAsia"/>
          <w:b/>
          <w:noProof/>
          <w:sz w:val="24"/>
          <w:lang w:eastAsia="ko-KR"/>
        </w:rPr>
        <w:t>8</w:t>
      </w:r>
    </w:p>
    <w:p w14:paraId="7F182F9F" w14:textId="77777777" w:rsidR="009D29E0" w:rsidRDefault="009D29E0" w:rsidP="009D29E0">
      <w:pPr>
        <w:rPr>
          <w:noProof/>
          <w:lang w:eastAsia="ko-KR"/>
        </w:rPr>
      </w:pPr>
    </w:p>
    <w:p w14:paraId="5DE7F63F" w14:textId="41889837" w:rsidR="009D29E0" w:rsidRPr="005B3F15" w:rsidRDefault="009D29E0" w:rsidP="009D29E0">
      <w:pPr>
        <w:pStyle w:val="CRCoverPage"/>
        <w:tabs>
          <w:tab w:val="left" w:pos="1701"/>
        </w:tabs>
        <w:rPr>
          <w:b/>
          <w:noProof/>
          <w:lang w:eastAsia="ko-KR"/>
        </w:rPr>
      </w:pPr>
      <w:r w:rsidRPr="005B3F15">
        <w:rPr>
          <w:b/>
          <w:noProof/>
          <w:lang w:eastAsia="ko-KR"/>
        </w:rPr>
        <w:t>Agenda item:</w:t>
      </w:r>
      <w:r w:rsidRPr="005B3F15">
        <w:rPr>
          <w:b/>
          <w:noProof/>
          <w:lang w:eastAsia="ko-KR"/>
        </w:rPr>
        <w:tab/>
      </w:r>
      <w:r w:rsidR="006A0E19" w:rsidRPr="006A0E19">
        <w:rPr>
          <w:b/>
          <w:noProof/>
          <w:lang w:eastAsia="ko-KR"/>
        </w:rPr>
        <w:t>10.4.1.3.1.1</w:t>
      </w:r>
    </w:p>
    <w:p w14:paraId="26DEC919" w14:textId="77777777" w:rsidR="009D29E0" w:rsidRPr="005B3F15" w:rsidRDefault="009D29E0" w:rsidP="009D29E0">
      <w:pPr>
        <w:pStyle w:val="CRCoverPage"/>
        <w:tabs>
          <w:tab w:val="left" w:pos="1701"/>
        </w:tabs>
        <w:rPr>
          <w:b/>
          <w:noProof/>
          <w:lang w:eastAsia="ko-KR"/>
        </w:rPr>
      </w:pPr>
      <w:r w:rsidRPr="005B3F15">
        <w:rPr>
          <w:b/>
          <w:noProof/>
          <w:lang w:eastAsia="ko-KR"/>
        </w:rPr>
        <w:t>Source:</w:t>
      </w:r>
      <w:r w:rsidRPr="005B3F15">
        <w:rPr>
          <w:b/>
          <w:noProof/>
          <w:lang w:eastAsia="ko-KR"/>
        </w:rPr>
        <w:tab/>
        <w:t>Samsung</w:t>
      </w:r>
    </w:p>
    <w:p w14:paraId="4BD5815F" w14:textId="77777777" w:rsidR="009D29E0" w:rsidRPr="005B3F15" w:rsidRDefault="009D29E0" w:rsidP="009D29E0">
      <w:pPr>
        <w:pStyle w:val="CRCoverPage"/>
        <w:tabs>
          <w:tab w:val="left" w:pos="1701"/>
        </w:tabs>
        <w:rPr>
          <w:b/>
          <w:noProof/>
          <w:lang w:eastAsia="ko-KR"/>
        </w:rPr>
      </w:pPr>
      <w:r w:rsidRPr="005B3F15">
        <w:rPr>
          <w:b/>
          <w:noProof/>
          <w:lang w:eastAsia="ko-KR"/>
        </w:rPr>
        <w:t>Title:</w:t>
      </w:r>
      <w:r w:rsidRPr="005B3F15">
        <w:rPr>
          <w:b/>
          <w:noProof/>
          <w:lang w:eastAsia="ko-KR"/>
        </w:rPr>
        <w:tab/>
      </w:r>
      <w:r>
        <w:rPr>
          <w:b/>
          <w:noProof/>
          <w:lang w:eastAsia="ko-KR"/>
        </w:rPr>
        <w:t xml:space="preserve">RLM signaling </w:t>
      </w:r>
      <w:r w:rsidR="0029669A">
        <w:rPr>
          <w:b/>
          <w:noProof/>
          <w:lang w:eastAsia="ko-KR"/>
        </w:rPr>
        <w:t>correction in 38.331</w:t>
      </w:r>
    </w:p>
    <w:p w14:paraId="58D109AE" w14:textId="77777777" w:rsidR="009D29E0" w:rsidRDefault="009D29E0" w:rsidP="009D29E0">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14:paraId="666D2ED3" w14:textId="77777777" w:rsidR="009D29E0" w:rsidRDefault="009D29E0" w:rsidP="009D29E0">
      <w:pPr>
        <w:pStyle w:val="1"/>
        <w:rPr>
          <w:noProof/>
          <w:lang w:eastAsia="ko-KR"/>
        </w:rPr>
      </w:pPr>
      <w:r w:rsidRPr="004460EA">
        <w:rPr>
          <w:noProof/>
          <w:lang w:eastAsia="ko-KR"/>
        </w:rPr>
        <w:t>1</w:t>
      </w:r>
      <w:r>
        <w:rPr>
          <w:rFonts w:hint="eastAsia"/>
          <w:noProof/>
          <w:lang w:eastAsia="ko-KR"/>
        </w:rPr>
        <w:tab/>
      </w:r>
      <w:r w:rsidRPr="004460EA">
        <w:rPr>
          <w:noProof/>
          <w:lang w:eastAsia="ko-KR"/>
        </w:rPr>
        <w:t>Introduction</w:t>
      </w:r>
    </w:p>
    <w:p w14:paraId="05AA53F6" w14:textId="77777777" w:rsidR="009D29E0" w:rsidRDefault="0028370B" w:rsidP="009D29E0">
      <w:pPr>
        <w:rPr>
          <w:lang w:eastAsia="ko-KR"/>
        </w:rPr>
      </w:pPr>
      <w:r>
        <w:rPr>
          <w:lang w:eastAsia="ko-KR"/>
        </w:rPr>
        <w:t xml:space="preserve">Recently 38.331 ASN.1 has made its signalling structure for radio link monitoring (RLM). </w:t>
      </w:r>
      <w:r w:rsidR="00783C46">
        <w:rPr>
          <w:lang w:eastAsia="ko-KR"/>
        </w:rPr>
        <w:t>In there t</w:t>
      </w:r>
      <w:r>
        <w:rPr>
          <w:lang w:eastAsia="ko-KR"/>
        </w:rPr>
        <w:t xml:space="preserve">he RS configuration for RLM was merged into that for </w:t>
      </w:r>
      <w:r w:rsidR="00783C46">
        <w:rPr>
          <w:lang w:eastAsia="ko-KR"/>
        </w:rPr>
        <w:t>beam failure detection, as follows:</w:t>
      </w:r>
      <w:r>
        <w:rPr>
          <w:lang w:eastAsia="ko-KR"/>
        </w:rPr>
        <w:t xml:space="preserve"> </w:t>
      </w:r>
    </w:p>
    <w:p w14:paraId="7263A8C8" w14:textId="77777777" w:rsidR="00783C46" w:rsidRDefault="00783C46" w:rsidP="009D29E0">
      <w:pPr>
        <w:rPr>
          <w:lang w:eastAsia="ko-KR"/>
        </w:rPr>
      </w:pPr>
      <w:r>
        <w:rPr>
          <w:lang w:eastAsia="ko-KR"/>
        </w:rPr>
        <w:t>&lt;RAN2#101 ASN.1 email discussion&gt;</w:t>
      </w:r>
    </w:p>
    <w:p w14:paraId="744EE522" w14:textId="41B12359" w:rsidR="00783C46" w:rsidRPr="00783C46" w:rsidRDefault="00783C46" w:rsidP="00783C46">
      <w:pPr>
        <w:keepNext/>
        <w:keepLines/>
        <w:spacing w:before="120"/>
        <w:ind w:left="1418" w:hanging="1418"/>
        <w:outlineLvl w:val="3"/>
        <w:rPr>
          <w:rFonts w:ascii="Arial" w:eastAsia="바탕" w:hAnsi="Arial"/>
          <w:sz w:val="24"/>
        </w:rPr>
      </w:pPr>
      <w:bookmarkStart w:id="1" w:name="_Hlk508012601"/>
      <w:r w:rsidRPr="00783C46">
        <w:rPr>
          <w:rFonts w:ascii="Arial" w:eastAsia="바탕" w:hAnsi="Arial"/>
          <w:sz w:val="24"/>
        </w:rPr>
        <w:t>–</w:t>
      </w:r>
      <w:r w:rsidRPr="00783C46">
        <w:rPr>
          <w:rFonts w:ascii="Arial" w:eastAsia="바탕" w:hAnsi="Arial"/>
          <w:sz w:val="24"/>
        </w:rPr>
        <w:tab/>
      </w:r>
      <w:r w:rsidRPr="00783C46">
        <w:rPr>
          <w:rFonts w:ascii="Arial" w:eastAsia="바탕" w:hAnsi="Arial"/>
          <w:i/>
          <w:sz w:val="24"/>
        </w:rPr>
        <w:t>RadioLinkMonitoringConfig</w:t>
      </w:r>
    </w:p>
    <w:p w14:paraId="11B93986" w14:textId="7E0D894D" w:rsidR="00783C46" w:rsidRPr="00783C46" w:rsidRDefault="00783C46" w:rsidP="00783C46">
      <w:pPr>
        <w:rPr>
          <w:rFonts w:eastAsia="바탕"/>
        </w:rPr>
      </w:pPr>
      <w:r w:rsidRPr="00783C46">
        <w:rPr>
          <w:rFonts w:eastAsia="바탕"/>
        </w:rPr>
        <w:t xml:space="preserve">The </w:t>
      </w:r>
      <w:r w:rsidRPr="00783C46">
        <w:rPr>
          <w:rFonts w:eastAsia="바탕"/>
          <w:i/>
        </w:rPr>
        <w:t>RadioLinkMonitoringConfig</w:t>
      </w:r>
      <w:r w:rsidRPr="00783C46">
        <w:rPr>
          <w:rFonts w:eastAsia="바탕"/>
        </w:rPr>
        <w:t xml:space="preserve"> IE is used to configure radio link monitoring for detection of beam- and/or cell radio link failure. See also 38.321, section 5.1.1.</w:t>
      </w:r>
    </w:p>
    <w:p w14:paraId="09E07A03" w14:textId="201C3AFF" w:rsidR="00783C46" w:rsidRPr="00783C46" w:rsidRDefault="00783C46" w:rsidP="00783C46">
      <w:pPr>
        <w:keepNext/>
        <w:keepLines/>
        <w:spacing w:before="60"/>
        <w:jc w:val="center"/>
        <w:rPr>
          <w:rFonts w:ascii="Arial" w:eastAsia="바탕" w:hAnsi="Arial"/>
          <w:b/>
        </w:rPr>
      </w:pPr>
      <w:r w:rsidRPr="00783C46">
        <w:rPr>
          <w:rFonts w:ascii="Arial" w:eastAsia="바탕" w:hAnsi="Arial"/>
          <w:b/>
          <w:i/>
        </w:rPr>
        <w:t>RadioLinkMonitoringConfig</w:t>
      </w:r>
      <w:r w:rsidRPr="00783C46">
        <w:rPr>
          <w:rFonts w:ascii="Arial" w:eastAsia="바탕" w:hAnsi="Arial"/>
          <w:b/>
        </w:rPr>
        <w:t xml:space="preserve"> information element</w:t>
      </w:r>
    </w:p>
    <w:p w14:paraId="03B57EA4"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 ASN1START</w:t>
      </w:r>
    </w:p>
    <w:p w14:paraId="64C7F9DF" w14:textId="44480E3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 TAG-RADIOLINKMONITORINGCONFIG-START</w:t>
      </w:r>
    </w:p>
    <w:p w14:paraId="66C9C4DD"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p>
    <w:p w14:paraId="65923EDB"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sidDel="004B799B">
        <w:rPr>
          <w:rFonts w:ascii="Courier New" w:eastAsia="바탕" w:hAnsi="Courier New"/>
          <w:noProof/>
          <w:sz w:val="16"/>
          <w:lang w:eastAsia="sv-SE"/>
        </w:rPr>
        <w:t>BeamFailureDetectionConfig</w:t>
      </w:r>
      <w:r w:rsidRPr="00783C46">
        <w:rPr>
          <w:rFonts w:ascii="Courier New" w:eastAsia="바탕" w:hAnsi="Courier New"/>
          <w:noProof/>
          <w:sz w:val="16"/>
          <w:lang w:eastAsia="sv-SE"/>
        </w:rPr>
        <w:t>RadioLinkMonitoringConfig ::=</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SEQUENCE</w:t>
      </w:r>
      <w:r w:rsidRPr="00783C46">
        <w:rPr>
          <w:rFonts w:ascii="Courier New" w:eastAsia="바탕" w:hAnsi="Courier New"/>
          <w:noProof/>
          <w:sz w:val="16"/>
          <w:lang w:eastAsia="sv-SE"/>
        </w:rPr>
        <w:t xml:space="preserve"> {</w:t>
      </w:r>
    </w:p>
    <w:p w14:paraId="368238F7"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bookmarkStart w:id="2" w:name="_Hlk508219085"/>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A list of reference signals for detecting beam failure and/or cell level radio link failure (RLF).</w:t>
      </w:r>
    </w:p>
    <w:p w14:paraId="3CD03AAA"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ab/>
        <w:t xml:space="preserve">-- The network configures at most two detectionResoruces per BWP for the purpose "beamFailure" or "both". </w:t>
      </w:r>
    </w:p>
    <w:p w14:paraId="1B676AEB"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xml:space="preserve">-- If no RSs are provided for the purpose of beam failure detection, the UE performs beam monitoring based on the activated TCI-State </w:t>
      </w:r>
    </w:p>
    <w:p w14:paraId="697D8712"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highlight w:val="yellow"/>
          <w:lang w:eastAsia="sv-SE"/>
        </w:rPr>
      </w:pPr>
      <w:r w:rsidRPr="00783C46">
        <w:rPr>
          <w:rFonts w:ascii="Courier New" w:eastAsia="바탕" w:hAnsi="Courier New"/>
          <w:noProof/>
          <w:color w:val="808080"/>
          <w:sz w:val="16"/>
          <w:lang w:eastAsia="sv-SE"/>
        </w:rPr>
        <w:tab/>
        <w:t xml:space="preserve">-- for PDCCH. </w:t>
      </w:r>
      <w:r w:rsidRPr="00783C46">
        <w:rPr>
          <w:rFonts w:ascii="Courier New" w:eastAsia="바탕" w:hAnsi="Courier New"/>
          <w:noProof/>
          <w:color w:val="808080"/>
          <w:sz w:val="16"/>
          <w:highlight w:val="yellow"/>
          <w:lang w:eastAsia="sv-SE"/>
        </w:rPr>
        <w:t>However, if the activated TCI state refers to an aperiodic or semi-persistent CSI-RS, the gNB configures the failure</w:t>
      </w:r>
    </w:p>
    <w:p w14:paraId="0FB3A53E"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highlight w:val="yellow"/>
          <w:lang w:eastAsia="sv-SE"/>
        </w:rPr>
        <w:tab/>
        <w:t>-- detection resources explicitly (FFS_RAN1: TBC by RAN1)</w:t>
      </w:r>
      <w:r w:rsidRPr="00783C46">
        <w:rPr>
          <w:rFonts w:ascii="Courier New" w:eastAsia="바탕" w:hAnsi="Courier New"/>
          <w:noProof/>
          <w:color w:val="808080"/>
          <w:sz w:val="16"/>
          <w:lang w:eastAsia="sv-SE"/>
        </w:rPr>
        <w:t>.</w:t>
      </w:r>
    </w:p>
    <w:p w14:paraId="79D6FDFB"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highlight w:val="yellow"/>
          <w:lang w:eastAsia="sv-SE"/>
        </w:rPr>
      </w:pPr>
      <w:r w:rsidRPr="00783C46">
        <w:rPr>
          <w:rFonts w:ascii="Courier New" w:eastAsia="바탕" w:hAnsi="Courier New"/>
          <w:noProof/>
          <w:color w:val="808080"/>
          <w:sz w:val="16"/>
          <w:lang w:eastAsia="sv-SE"/>
        </w:rPr>
        <w:tab/>
        <w:t xml:space="preserve">-- </w:t>
      </w:r>
      <w:r w:rsidRPr="00783C46">
        <w:rPr>
          <w:rFonts w:ascii="Courier New" w:eastAsia="바탕" w:hAnsi="Courier New"/>
          <w:noProof/>
          <w:color w:val="808080"/>
          <w:sz w:val="16"/>
          <w:highlight w:val="yellow"/>
          <w:lang w:eastAsia="sv-SE"/>
        </w:rPr>
        <w:t xml:space="preserve">If no RSs are provided in this list at all (neither for Cell- nor for Beam-RLM), the UE performs also Cell-RLM based </w:t>
      </w:r>
    </w:p>
    <w:p w14:paraId="47DA8ACE"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highlight w:val="yellow"/>
          <w:lang w:eastAsia="sv-SE"/>
        </w:rPr>
      </w:pPr>
      <w:r w:rsidRPr="00783C46">
        <w:rPr>
          <w:rFonts w:ascii="Courier New" w:eastAsia="바탕" w:hAnsi="Courier New"/>
          <w:noProof/>
          <w:color w:val="808080"/>
          <w:sz w:val="16"/>
          <w:highlight w:val="yellow"/>
          <w:lang w:eastAsia="sv-SE"/>
        </w:rPr>
        <w:tab/>
        <w:t>-- on the activated TCI-State of PDCCH (FFS_RAN1: TBC by RAN1).</w:t>
      </w:r>
    </w:p>
    <w:p w14:paraId="260BEE29"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When the network reconfigures this field, the UE resets on-going RLF timers and counters.</w:t>
      </w:r>
    </w:p>
    <w:p w14:paraId="14782CE1" w14:textId="04FD130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993366"/>
          <w:sz w:val="16"/>
          <w:lang w:eastAsia="sv-SE"/>
        </w:rPr>
        <w:t>SEQUENCE</w:t>
      </w:r>
      <w:r w:rsidRPr="00783C46">
        <w:rPr>
          <w:rFonts w:ascii="Courier New" w:eastAsia="바탕" w:hAnsi="Courier New"/>
          <w:noProof/>
          <w:sz w:val="16"/>
          <w:lang w:eastAsia="sv-SE"/>
        </w:rPr>
        <w:t xml:space="preserve"> (</w:t>
      </w:r>
      <w:r w:rsidRPr="00783C46">
        <w:rPr>
          <w:rFonts w:ascii="Courier New" w:eastAsia="바탕" w:hAnsi="Courier New"/>
          <w:noProof/>
          <w:color w:val="993366"/>
          <w:sz w:val="16"/>
          <w:lang w:eastAsia="sv-SE"/>
        </w:rPr>
        <w:t>SIZE</w:t>
      </w:r>
      <w:r w:rsidRPr="00783C46">
        <w:rPr>
          <w:rFonts w:ascii="Courier New" w:eastAsia="바탕" w:hAnsi="Courier New"/>
          <w:noProof/>
          <w:sz w:val="16"/>
          <w:lang w:eastAsia="sv-SE"/>
        </w:rPr>
        <w:t>(1..maxNrofFailureDetectionResources))</w:t>
      </w:r>
      <w:r w:rsidRPr="00783C46">
        <w:rPr>
          <w:rFonts w:ascii="Courier New" w:eastAsia="바탕" w:hAnsi="Courier New"/>
          <w:noProof/>
          <w:color w:val="993366"/>
          <w:sz w:val="16"/>
          <w:lang w:eastAsia="sv-SE"/>
        </w:rPr>
        <w:t xml:space="preserve"> OF</w:t>
      </w:r>
      <w:r w:rsidRPr="00783C46">
        <w:rPr>
          <w:rFonts w:ascii="Courier New" w:eastAsia="바탕" w:hAnsi="Courier New"/>
          <w:noProof/>
          <w:sz w:val="16"/>
          <w:lang w:eastAsia="sv-SE"/>
        </w:rPr>
        <w:t xml:space="preserve"> RadioLinkMonitoringRS</w:t>
      </w:r>
      <w:r w:rsidRPr="00783C46" w:rsidDel="00D4580E">
        <w:rPr>
          <w:rFonts w:ascii="Courier New" w:eastAsia="바탕" w:hAnsi="Courier New"/>
          <w:noProof/>
          <w:sz w:val="16"/>
          <w:lang w:eastAsia="sv-SE"/>
        </w:rPr>
        <w:tab/>
        <w:t>}</w:t>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sidDel="00D4580E">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OPTIONAL</w:t>
      </w:r>
      <w:r w:rsidRPr="00783C46">
        <w:rPr>
          <w:rFonts w:ascii="Courier New" w:eastAsia="바탕" w:hAnsi="Courier New"/>
          <w:noProof/>
          <w:sz w:val="16"/>
          <w:lang w:eastAsia="sv-SE"/>
        </w:rPr>
        <w:t xml:space="preserve">, </w:t>
      </w: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Need M</w:t>
      </w:r>
    </w:p>
    <w:bookmarkEnd w:id="2"/>
    <w:p w14:paraId="615E66D6"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xml:space="preserve">-- This field determines after how many beam failure events the UE triggers beam failure recovery (see 38.321, section 5.17). </w:t>
      </w:r>
    </w:p>
    <w:p w14:paraId="7D9C1B4C"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ab/>
        <w:t xml:space="preserve">-- Value n1 corresponds to 1 beam failure instance, n2 corresponds to 2 beam failure instances and so on. </w:t>
      </w:r>
    </w:p>
    <w:p w14:paraId="68D0209A"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xml:space="preserve">-- When the network reconfigures this field, the UE resets on-going RLF timers and counters. </w:t>
      </w:r>
    </w:p>
    <w:p w14:paraId="137FA6AA"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ab/>
        <w:t>-- If the field is absent, the UE does not trigger beam failure recovery.</w:t>
      </w:r>
    </w:p>
    <w:p w14:paraId="23297EC2"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t>beamFailureInstanceMaxCount</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ENUMERATED</w:t>
      </w:r>
      <w:r w:rsidRPr="00783C46">
        <w:rPr>
          <w:rFonts w:ascii="Courier New" w:eastAsia="바탕" w:hAnsi="Courier New"/>
          <w:noProof/>
          <w:sz w:val="16"/>
          <w:lang w:eastAsia="sv-SE"/>
        </w:rPr>
        <w:t xml:space="preserve"> {n1, n2, n3, n4, n5, n6, n8, n10}</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OPTIONAL</w:t>
      </w:r>
      <w:r w:rsidRPr="00783C46">
        <w:rPr>
          <w:rFonts w:ascii="Courier New" w:eastAsia="바탕" w:hAnsi="Courier New"/>
          <w:noProof/>
          <w:sz w:val="16"/>
          <w:lang w:eastAsia="sv-SE"/>
        </w:rPr>
        <w:t>,</w:t>
      </w: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Need S</w:t>
      </w:r>
    </w:p>
    <w:p w14:paraId="09F09865"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Timer for beam failure detection (see 38.321, section FFS_Section). See also the BeamFailureRecoveryConfig IE.</w:t>
      </w:r>
    </w:p>
    <w:p w14:paraId="6E130BD8"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xml:space="preserve">-- Value in number of "periods of Beam Failure Detection" Reference Signal. Value pbfd1 corresponds to 1 period of Beam Failure </w:t>
      </w:r>
    </w:p>
    <w:p w14:paraId="6BBA3D4D"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Detection Reference Signal, value pbfd2 corresponds to 2 periods of Beam Failure Detection Reference Signal and so on.</w:t>
      </w:r>
    </w:p>
    <w:p w14:paraId="62CE9919"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When the network reconfigures this field, the UE resets on-going RLF timers and counters.</w:t>
      </w:r>
    </w:p>
    <w:p w14:paraId="2AD4441A"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t xml:space="preserve">beamFailureDetectionTimer      </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ENUMERATED</w:t>
      </w:r>
      <w:r w:rsidRPr="00783C46">
        <w:rPr>
          <w:rFonts w:ascii="Courier New" w:eastAsia="바탕" w:hAnsi="Courier New"/>
          <w:noProof/>
          <w:sz w:val="16"/>
          <w:lang w:eastAsia="sv-SE"/>
        </w:rPr>
        <w:t xml:space="preserve"> {pbfd1, pbfd2, pbfd3, pbfd4, pbfd5, pbfd6, pbfd8, pbfd10}</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OPTIONAL</w:t>
      </w:r>
      <w:r w:rsidRPr="00783C46">
        <w:rPr>
          <w:rFonts w:ascii="Courier New" w:eastAsia="바탕" w:hAnsi="Courier New"/>
          <w:noProof/>
          <w:sz w:val="16"/>
          <w:lang w:eastAsia="sv-SE"/>
        </w:rPr>
        <w:t>,</w:t>
      </w: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Need R</w:t>
      </w:r>
    </w:p>
    <w:p w14:paraId="2C456221"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t>...</w:t>
      </w:r>
    </w:p>
    <w:p w14:paraId="7CD246CE"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w:t>
      </w:r>
    </w:p>
    <w:p w14:paraId="29F33D3B"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p>
    <w:p w14:paraId="7380C597"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lastRenderedPageBreak/>
        <w:t>RadioLinkMonitoringRS ::=</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SEQUENCE</w:t>
      </w:r>
      <w:r w:rsidRPr="00783C46">
        <w:rPr>
          <w:rFonts w:ascii="Courier New" w:eastAsia="바탕" w:hAnsi="Courier New"/>
          <w:noProof/>
          <w:sz w:val="16"/>
          <w:lang w:eastAsia="sv-SE"/>
        </w:rPr>
        <w:t xml:space="preserve"> {</w:t>
      </w:r>
    </w:p>
    <w:p w14:paraId="2E2924CC"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Determines whether the UE shall monitor the associated reference signal for the purpose of cell- and/or beam failure detection.</w:t>
      </w:r>
    </w:p>
    <w:p w14:paraId="7B757229"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t>purpose</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ENUMERATED</w:t>
      </w:r>
      <w:r w:rsidRPr="00783C46">
        <w:rPr>
          <w:rFonts w:ascii="Courier New" w:eastAsia="바탕" w:hAnsi="Courier New"/>
          <w:noProof/>
          <w:sz w:val="16"/>
          <w:lang w:eastAsia="sv-SE"/>
        </w:rPr>
        <w:t xml:space="preserve"> {beamFailure, rlf, both},</w:t>
      </w:r>
    </w:p>
    <w:p w14:paraId="63A976BE" w14:textId="59083E0B" w:rsidR="00783C46" w:rsidRPr="004B5E67"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highlight w:val="cyan"/>
          <w:lang w:eastAsia="sv-SE"/>
        </w:rPr>
      </w:pPr>
      <w:r w:rsidRPr="00783C46">
        <w:rPr>
          <w:rFonts w:ascii="Courier New" w:eastAsia="바탕" w:hAnsi="Courier New"/>
          <w:noProof/>
          <w:sz w:val="16"/>
          <w:lang w:eastAsia="sv-SE"/>
        </w:rPr>
        <w:tab/>
      </w:r>
      <w:r w:rsidRPr="00783C46">
        <w:rPr>
          <w:rFonts w:ascii="Courier New" w:eastAsia="바탕" w:hAnsi="Courier New"/>
          <w:noProof/>
          <w:color w:val="808080"/>
          <w:sz w:val="16"/>
          <w:lang w:eastAsia="sv-SE"/>
        </w:rPr>
        <w:t xml:space="preserve">-- A reference signal that the UE shall use for radio link monitoring. </w:t>
      </w:r>
      <w:r w:rsidRPr="004B5E67">
        <w:rPr>
          <w:rFonts w:ascii="Courier New" w:eastAsia="바탕" w:hAnsi="Courier New"/>
          <w:noProof/>
          <w:color w:val="808080"/>
          <w:sz w:val="16"/>
          <w:highlight w:val="cyan"/>
          <w:lang w:eastAsia="sv-SE"/>
        </w:rPr>
        <w:t>The network provides an ssb-Index only if</w:t>
      </w:r>
    </w:p>
    <w:p w14:paraId="773D4DEE"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4B5E67">
        <w:rPr>
          <w:rFonts w:ascii="Courier New" w:eastAsia="바탕" w:hAnsi="Courier New"/>
          <w:noProof/>
          <w:color w:val="808080"/>
          <w:sz w:val="16"/>
          <w:highlight w:val="cyan"/>
          <w:lang w:eastAsia="sv-SE"/>
        </w:rPr>
        <w:tab/>
        <w:t>-- the purpose is set to rlf.</w:t>
      </w:r>
    </w:p>
    <w:p w14:paraId="05E3ADC8"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t>detectionResource</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color w:val="993366"/>
          <w:sz w:val="16"/>
          <w:lang w:eastAsia="sv-SE"/>
        </w:rPr>
        <w:t>CHOICE</w:t>
      </w:r>
      <w:r w:rsidRPr="00783C46">
        <w:rPr>
          <w:rFonts w:ascii="Courier New" w:eastAsia="바탕" w:hAnsi="Courier New"/>
          <w:noProof/>
          <w:sz w:val="16"/>
          <w:lang w:eastAsia="sv-SE"/>
        </w:rPr>
        <w:t xml:space="preserve"> {</w:t>
      </w:r>
    </w:p>
    <w:p w14:paraId="0A8E9120"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r>
      <w:r w:rsidRPr="00783C46">
        <w:rPr>
          <w:rFonts w:ascii="Courier New" w:eastAsia="바탕" w:hAnsi="Courier New"/>
          <w:noProof/>
          <w:sz w:val="16"/>
          <w:lang w:eastAsia="sv-SE"/>
        </w:rPr>
        <w:tab/>
        <w:t>ssb-Index</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t>SSB-Index,</w:t>
      </w:r>
    </w:p>
    <w:p w14:paraId="1A622655"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r>
      <w:r w:rsidRPr="00783C46">
        <w:rPr>
          <w:rFonts w:ascii="Courier New" w:eastAsia="바탕" w:hAnsi="Courier New"/>
          <w:noProof/>
          <w:sz w:val="16"/>
          <w:lang w:eastAsia="sv-SE"/>
        </w:rPr>
        <w:tab/>
        <w:t>csi-RS-Index</w:t>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r>
      <w:r w:rsidRPr="00783C46">
        <w:rPr>
          <w:rFonts w:ascii="Courier New" w:eastAsia="바탕" w:hAnsi="Courier New"/>
          <w:noProof/>
          <w:sz w:val="16"/>
          <w:lang w:eastAsia="sv-SE"/>
        </w:rPr>
        <w:tab/>
        <w:t>NZP-CSI-RS-ResourceId</w:t>
      </w:r>
    </w:p>
    <w:p w14:paraId="42655D13"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t>},</w:t>
      </w:r>
    </w:p>
    <w:p w14:paraId="45B085B5"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ab/>
        <w:t>...</w:t>
      </w:r>
    </w:p>
    <w:p w14:paraId="2006487F"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r w:rsidRPr="00783C46">
        <w:rPr>
          <w:rFonts w:ascii="Courier New" w:eastAsia="바탕" w:hAnsi="Courier New"/>
          <w:noProof/>
          <w:sz w:val="16"/>
          <w:lang w:eastAsia="sv-SE"/>
        </w:rPr>
        <w:t>}</w:t>
      </w:r>
    </w:p>
    <w:p w14:paraId="2C17FE83"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sz w:val="16"/>
          <w:lang w:eastAsia="sv-SE"/>
        </w:rPr>
      </w:pPr>
    </w:p>
    <w:p w14:paraId="2F8BC148" w14:textId="2C411B6A"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 TAG-RADIOLINKMONITORINGCONFIG-STOP</w:t>
      </w:r>
    </w:p>
    <w:p w14:paraId="1F82AAE5" w14:textId="77777777" w:rsidR="00783C46" w:rsidRPr="00783C46" w:rsidRDefault="00783C46" w:rsidP="00783C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바탕" w:hAnsi="Courier New"/>
          <w:noProof/>
          <w:color w:val="808080"/>
          <w:sz w:val="16"/>
          <w:lang w:eastAsia="sv-SE"/>
        </w:rPr>
      </w:pPr>
      <w:r w:rsidRPr="00783C46">
        <w:rPr>
          <w:rFonts w:ascii="Courier New" w:eastAsia="바탕" w:hAnsi="Courier New"/>
          <w:noProof/>
          <w:color w:val="808080"/>
          <w:sz w:val="16"/>
          <w:lang w:eastAsia="sv-SE"/>
        </w:rPr>
        <w:t>-- ASN1STOP</w:t>
      </w:r>
    </w:p>
    <w:bookmarkEnd w:id="1"/>
    <w:p w14:paraId="72E2CE75" w14:textId="77777777" w:rsidR="009D29E0" w:rsidRPr="009D29E0" w:rsidRDefault="009D29E0"/>
    <w:p w14:paraId="02175259" w14:textId="6FB79508" w:rsidR="00150C6A" w:rsidRDefault="00150C6A">
      <w:pPr>
        <w:rPr>
          <w:lang w:eastAsia="ko-KR"/>
        </w:rPr>
      </w:pPr>
      <w:r>
        <w:rPr>
          <w:lang w:eastAsia="ko-KR"/>
        </w:rPr>
        <w:t>In this contribution, we focus on the RS restriction related annotation (</w:t>
      </w:r>
      <w:r w:rsidRPr="004B5E67">
        <w:rPr>
          <w:highlight w:val="cyan"/>
          <w:lang w:eastAsia="ko-KR"/>
        </w:rPr>
        <w:t xml:space="preserve">the </w:t>
      </w:r>
      <w:r w:rsidR="004B5E67" w:rsidRPr="004B5E67">
        <w:rPr>
          <w:highlight w:val="cyan"/>
          <w:lang w:eastAsia="ko-KR"/>
        </w:rPr>
        <w:t xml:space="preserve">cyan </w:t>
      </w:r>
      <w:r w:rsidRPr="004B5E67">
        <w:rPr>
          <w:highlight w:val="cyan"/>
          <w:lang w:eastAsia="ko-KR"/>
        </w:rPr>
        <w:t>highlighted part</w:t>
      </w:r>
      <w:r>
        <w:rPr>
          <w:lang w:eastAsia="ko-KR"/>
        </w:rPr>
        <w:t>.)</w:t>
      </w:r>
    </w:p>
    <w:p w14:paraId="53BECCEA" w14:textId="77777777" w:rsidR="00150C6A" w:rsidRDefault="00150C6A">
      <w:pPr>
        <w:rPr>
          <w:lang w:eastAsia="ko-KR"/>
        </w:rPr>
      </w:pPr>
    </w:p>
    <w:p w14:paraId="59C809C5" w14:textId="77777777" w:rsidR="009D29E0" w:rsidRDefault="00150C6A" w:rsidP="00150C6A">
      <w:pPr>
        <w:pStyle w:val="1"/>
      </w:pPr>
      <w:r>
        <w:rPr>
          <w:lang w:eastAsia="ko-KR"/>
        </w:rPr>
        <w:t>2</w:t>
      </w:r>
      <w:r>
        <w:rPr>
          <w:lang w:eastAsia="ko-KR"/>
        </w:rPr>
        <w:tab/>
        <w:t xml:space="preserve">RS for RLM restriction </w:t>
      </w:r>
    </w:p>
    <w:p w14:paraId="761010A4" w14:textId="53855535" w:rsidR="00797EC5" w:rsidRDefault="00797EC5">
      <w:pPr>
        <w:rPr>
          <w:lang w:eastAsia="ko-KR"/>
        </w:rPr>
      </w:pPr>
      <w:r>
        <w:rPr>
          <w:rFonts w:hint="eastAsia"/>
          <w:lang w:eastAsia="ko-KR"/>
        </w:rPr>
        <w:t xml:space="preserve">The cyan part </w:t>
      </w:r>
      <w:r>
        <w:rPr>
          <w:lang w:eastAsia="ko-KR"/>
        </w:rPr>
        <w:t xml:space="preserve">“The network provides an ssb-Index only if the purpose is set to rlf.” means equivalently that </w:t>
      </w:r>
      <w:r w:rsidRPr="00FF2ABC">
        <w:rPr>
          <w:u w:val="single"/>
          <w:lang w:eastAsia="ko-KR"/>
        </w:rPr>
        <w:t>all the CSI-RS for RLM (same as rlf) should be reused for beam failure detection too.</w:t>
      </w:r>
      <w:r>
        <w:rPr>
          <w:lang w:eastAsia="ko-KR"/>
        </w:rPr>
        <w:t xml:space="preserve"> The reason of making that restriction was </w:t>
      </w:r>
      <w:r w:rsidR="00781B79">
        <w:rPr>
          <w:lang w:eastAsia="ko-KR"/>
        </w:rPr>
        <w:t>:</w:t>
      </w:r>
    </w:p>
    <w:p w14:paraId="4675B415"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eastAsia="ko-KR"/>
        </w:rPr>
      </w:pPr>
      <w:r w:rsidRPr="00434114">
        <w:rPr>
          <w:lang w:eastAsia="ko-KR"/>
        </w:rPr>
        <w:t>&lt;From R2-180xxxx Corrections on L1 Parameters for EN-DC update after RAN-101 - v22&gt;</w:t>
      </w:r>
    </w:p>
    <w:p w14:paraId="2C8A73A7"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val="en-US" w:eastAsia="ko-KR"/>
        </w:rPr>
      </w:pPr>
      <w:r w:rsidRPr="00434114">
        <w:rPr>
          <w:rFonts w:hint="eastAsia"/>
          <w:lang w:val="en-US" w:eastAsia="ko-KR"/>
        </w:rPr>
        <w:t>Ericsson comment:</w:t>
      </w:r>
    </w:p>
    <w:p w14:paraId="5683A855" w14:textId="5726EF86" w:rsidR="00434114" w:rsidRPr="00434114" w:rsidRDefault="00434114" w:rsidP="00434114">
      <w:pPr>
        <w:pBdr>
          <w:top w:val="single" w:sz="4" w:space="1" w:color="auto"/>
          <w:left w:val="single" w:sz="4" w:space="4" w:color="auto"/>
          <w:bottom w:val="single" w:sz="4" w:space="1" w:color="auto"/>
          <w:right w:val="single" w:sz="4" w:space="4" w:color="auto"/>
        </w:pBdr>
        <w:rPr>
          <w:lang w:val="en-US" w:eastAsia="ko-KR"/>
        </w:rPr>
      </w:pPr>
      <w:r>
        <w:rPr>
          <w:lang w:val="en-US" w:eastAsia="ko-KR"/>
        </w:rPr>
        <w:t>“</w:t>
      </w:r>
      <w:r w:rsidRPr="00434114">
        <w:rPr>
          <w:lang w:val="en-US" w:eastAsia="ko-KR"/>
        </w:rPr>
        <w:t>38.213 currently states</w:t>
      </w:r>
    </w:p>
    <w:p w14:paraId="13DD967B" w14:textId="0A66C1E0" w:rsidR="00434114" w:rsidRPr="00434114" w:rsidRDefault="00434114" w:rsidP="00434114">
      <w:pPr>
        <w:pBdr>
          <w:top w:val="single" w:sz="4" w:space="1" w:color="auto"/>
          <w:left w:val="single" w:sz="4" w:space="4" w:color="auto"/>
          <w:bottom w:val="single" w:sz="4" w:space="1" w:color="auto"/>
          <w:right w:val="single" w:sz="4" w:space="4" w:color="auto"/>
        </w:pBdr>
        <w:rPr>
          <w:lang w:val="en-US" w:eastAsia="ko-KR"/>
        </w:rPr>
      </w:pPr>
      <w:r w:rsidRPr="00434114">
        <w:rPr>
          <w:lang w:val="en-US" w:eastAsia="ko-KR"/>
        </w:rPr>
        <w:t xml:space="preserve">A UE can be configured, for a serving cell, with a set </w:t>
      </w:r>
      <w:r w:rsidRPr="00434114">
        <w:rPr>
          <w:noProof/>
          <w:lang w:val="en-US" w:eastAsia="ko-KR"/>
        </w:rPr>
        <w:drawing>
          <wp:inline distT="0" distB="0" distL="0" distR="0" wp14:anchorId="6866F840" wp14:editId="514EA244">
            <wp:extent cx="151130" cy="19113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130" cy="191135"/>
                    </a:xfrm>
                    <a:prstGeom prst="rect">
                      <a:avLst/>
                    </a:prstGeom>
                    <a:noFill/>
                    <a:ln>
                      <a:noFill/>
                    </a:ln>
                  </pic:spPr>
                </pic:pic>
              </a:graphicData>
            </a:graphic>
          </wp:inline>
        </w:drawing>
      </w:r>
      <w:r w:rsidRPr="00434114">
        <w:rPr>
          <w:lang w:val="en-US" w:eastAsia="ko-KR"/>
        </w:rPr>
        <w:t xml:space="preserve"> of periodic CSI-RS resource configuration indexes by higher layer parameter </w:t>
      </w:r>
      <w:r w:rsidRPr="00434114">
        <w:rPr>
          <w:i/>
          <w:iCs/>
          <w:lang w:val="en-US" w:eastAsia="ko-KR"/>
        </w:rPr>
        <w:t>Beam-Failure-Detection-RS-ResourceConfig</w:t>
      </w:r>
      <w:r w:rsidRPr="00434114">
        <w:rPr>
          <w:lang w:val="en-US" w:eastAsia="ko-KR"/>
        </w:rPr>
        <w:t xml:space="preserve"> and with a set </w:t>
      </w:r>
      <w:r w:rsidRPr="00434114">
        <w:rPr>
          <w:noProof/>
          <w:lang w:val="en-US" w:eastAsia="ko-KR"/>
        </w:rPr>
        <w:drawing>
          <wp:inline distT="0" distB="0" distL="0" distR="0" wp14:anchorId="50B3DD93" wp14:editId="1F482633">
            <wp:extent cx="142875" cy="19113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r w:rsidRPr="00434114">
        <w:rPr>
          <w:lang w:eastAsia="ko-KR"/>
        </w:rPr>
        <w:t> </w:t>
      </w:r>
      <w:r w:rsidRPr="00434114">
        <w:rPr>
          <w:lang w:val="en-US" w:eastAsia="ko-KR"/>
        </w:rPr>
        <w:t xml:space="preserve">of CSI-RS resource configuration indexes and/or SS/PBCH block indexes by higher layer parameter </w:t>
      </w:r>
      <w:r w:rsidRPr="00434114">
        <w:rPr>
          <w:i/>
          <w:iCs/>
          <w:lang w:val="en-US" w:eastAsia="ko-KR"/>
        </w:rPr>
        <w:t>Candidate-Beam-RS-List</w:t>
      </w:r>
      <w:r w:rsidRPr="00434114">
        <w:rPr>
          <w:lang w:val="en-US" w:eastAsia="ko-KR"/>
        </w:rPr>
        <w:t xml:space="preserve"> for radio link quality measurements on the serving cell.</w:t>
      </w:r>
      <w:r>
        <w:rPr>
          <w:lang w:val="en-US" w:eastAsia="ko-KR"/>
        </w:rPr>
        <w:t>”</w:t>
      </w:r>
    </w:p>
    <w:p w14:paraId="36E298BE"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val="en-US" w:eastAsia="ko-KR"/>
        </w:rPr>
      </w:pPr>
    </w:p>
    <w:p w14:paraId="2E0A835F"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val="en-US" w:eastAsia="ko-KR"/>
        </w:rPr>
      </w:pPr>
      <w:r w:rsidRPr="00434114">
        <w:rPr>
          <w:rFonts w:hint="eastAsia"/>
          <w:lang w:val="en-US" w:eastAsia="ko-KR"/>
        </w:rPr>
        <w:t>Huawei comment:</w:t>
      </w:r>
    </w:p>
    <w:p w14:paraId="645E9EE3" w14:textId="4BB102CC" w:rsidR="00434114" w:rsidRPr="00434114" w:rsidRDefault="00434114" w:rsidP="00434114">
      <w:pPr>
        <w:pBdr>
          <w:top w:val="single" w:sz="4" w:space="1" w:color="auto"/>
          <w:left w:val="single" w:sz="4" w:space="4" w:color="auto"/>
          <w:bottom w:val="single" w:sz="4" w:space="1" w:color="auto"/>
          <w:right w:val="single" w:sz="4" w:space="4" w:color="auto"/>
        </w:pBdr>
        <w:rPr>
          <w:b/>
          <w:bCs/>
          <w:lang w:eastAsia="ko-KR"/>
        </w:rPr>
      </w:pPr>
      <w:r>
        <w:rPr>
          <w:b/>
          <w:bCs/>
          <w:lang w:eastAsia="ko-KR"/>
        </w:rPr>
        <w:t>“</w:t>
      </w:r>
      <w:r w:rsidRPr="00434114">
        <w:rPr>
          <w:b/>
          <w:bCs/>
          <w:lang w:eastAsia="ko-KR"/>
        </w:rPr>
        <w:t>Agreement:</w:t>
      </w:r>
    </w:p>
    <w:p w14:paraId="1D026054"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eastAsia="ko-KR"/>
        </w:rPr>
      </w:pPr>
      <w:r w:rsidRPr="00434114">
        <w:rPr>
          <w:lang w:eastAsia="ko-KR"/>
        </w:rPr>
        <w:t>For a UE, only periodic CSI-RS or SSB which is spatially QCL’ed with PDCCH DMRS is used for beam failure detection</w:t>
      </w:r>
    </w:p>
    <w:p w14:paraId="7F3645A3"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eastAsia="ko-KR"/>
        </w:rPr>
      </w:pPr>
      <w:r w:rsidRPr="00434114">
        <w:rPr>
          <w:lang w:eastAsia="ko-KR"/>
        </w:rPr>
        <w:t>Support explicit configuration for the periodic CSI-RS for beam failure detection</w:t>
      </w:r>
    </w:p>
    <w:p w14:paraId="601A7739" w14:textId="77777777" w:rsidR="00434114" w:rsidRPr="00434114" w:rsidRDefault="00434114" w:rsidP="00434114">
      <w:pPr>
        <w:pBdr>
          <w:top w:val="single" w:sz="4" w:space="1" w:color="auto"/>
          <w:left w:val="single" w:sz="4" w:space="4" w:color="auto"/>
          <w:bottom w:val="single" w:sz="4" w:space="1" w:color="auto"/>
          <w:right w:val="single" w:sz="4" w:space="4" w:color="auto"/>
        </w:pBdr>
        <w:rPr>
          <w:lang w:eastAsia="ko-KR"/>
        </w:rPr>
      </w:pPr>
      <w:r w:rsidRPr="00434114">
        <w:rPr>
          <w:lang w:eastAsia="ko-KR"/>
        </w:rPr>
        <w:t>If this configuration is not made, the default mode is the following:</w:t>
      </w:r>
    </w:p>
    <w:p w14:paraId="725CAD08" w14:textId="2648A172" w:rsidR="00434114" w:rsidRPr="00434114" w:rsidRDefault="00434114" w:rsidP="00434114">
      <w:pPr>
        <w:pBdr>
          <w:top w:val="single" w:sz="4" w:space="1" w:color="auto"/>
          <w:left w:val="single" w:sz="4" w:space="4" w:color="auto"/>
          <w:bottom w:val="single" w:sz="4" w:space="1" w:color="auto"/>
          <w:right w:val="single" w:sz="4" w:space="4" w:color="auto"/>
        </w:pBdr>
        <w:rPr>
          <w:lang w:eastAsia="ko-KR"/>
        </w:rPr>
      </w:pPr>
      <w:r w:rsidRPr="00434114">
        <w:rPr>
          <w:lang w:eastAsia="ko-KR"/>
        </w:rPr>
        <w:t>UE expects at least one of periodic CSI-RS or SSB is spatially QCL’ed to PDCCH DMRS</w:t>
      </w:r>
      <w:r>
        <w:rPr>
          <w:lang w:eastAsia="ko-KR"/>
        </w:rPr>
        <w:t>”</w:t>
      </w:r>
    </w:p>
    <w:p w14:paraId="586DF103" w14:textId="77777777" w:rsidR="00434114" w:rsidRDefault="00434114" w:rsidP="00434114">
      <w:pPr>
        <w:pBdr>
          <w:top w:val="single" w:sz="4" w:space="1" w:color="auto"/>
          <w:left w:val="single" w:sz="4" w:space="4" w:color="auto"/>
          <w:bottom w:val="single" w:sz="4" w:space="1" w:color="auto"/>
          <w:right w:val="single" w:sz="4" w:space="4" w:color="auto"/>
        </w:pBdr>
        <w:rPr>
          <w:lang w:eastAsia="ko-KR"/>
        </w:rPr>
      </w:pPr>
    </w:p>
    <w:p w14:paraId="37606E50" w14:textId="047C527C" w:rsidR="00434114" w:rsidRDefault="00434114">
      <w:pPr>
        <w:rPr>
          <w:lang w:eastAsia="ko-KR"/>
        </w:rPr>
      </w:pPr>
      <w:r>
        <w:rPr>
          <w:rFonts w:hint="eastAsia"/>
          <w:lang w:eastAsia="ko-KR"/>
        </w:rPr>
        <w:t xml:space="preserve">In summary of above grounds, </w:t>
      </w:r>
      <w:r w:rsidR="0033188F">
        <w:rPr>
          <w:lang w:eastAsia="ko-KR"/>
        </w:rPr>
        <w:t xml:space="preserve">for radio link quality, CSI-RS (periodic or whatever) and/or SSB can be configured, and </w:t>
      </w:r>
      <w:r>
        <w:rPr>
          <w:lang w:eastAsia="ko-KR"/>
        </w:rPr>
        <w:t xml:space="preserve">for the </w:t>
      </w:r>
      <w:r>
        <w:rPr>
          <w:rFonts w:hint="eastAsia"/>
          <w:lang w:eastAsia="ko-KR"/>
        </w:rPr>
        <w:t xml:space="preserve">beam failure detection </w:t>
      </w:r>
      <w:r>
        <w:rPr>
          <w:lang w:eastAsia="ko-KR"/>
        </w:rPr>
        <w:t xml:space="preserve">periodic RS (such as periodic CSI-RS or SSB) </w:t>
      </w:r>
      <w:r w:rsidR="0033188F">
        <w:rPr>
          <w:lang w:eastAsia="ko-KR"/>
        </w:rPr>
        <w:t xml:space="preserve">should be configured or UE regards </w:t>
      </w:r>
      <w:r w:rsidR="001206A5">
        <w:rPr>
          <w:lang w:eastAsia="ko-KR"/>
        </w:rPr>
        <w:t xml:space="preserve">at least one periodic CSI-RS or SSB is given implicitly. </w:t>
      </w:r>
      <w:r>
        <w:rPr>
          <w:lang w:eastAsia="ko-KR"/>
        </w:rPr>
        <w:t xml:space="preserve">However, </w:t>
      </w:r>
      <w:r w:rsidR="001206A5">
        <w:rPr>
          <w:lang w:eastAsia="ko-KR"/>
        </w:rPr>
        <w:t>the latter is only in the beam failure detection perspective, and t</w:t>
      </w:r>
      <w:r>
        <w:rPr>
          <w:lang w:eastAsia="ko-KR"/>
        </w:rPr>
        <w:t xml:space="preserve">here is no </w:t>
      </w:r>
      <w:r w:rsidR="001206A5">
        <w:rPr>
          <w:lang w:eastAsia="ko-KR"/>
        </w:rPr>
        <w:t xml:space="preserve">explicit </w:t>
      </w:r>
      <w:r>
        <w:rPr>
          <w:lang w:eastAsia="ko-KR"/>
        </w:rPr>
        <w:t xml:space="preserve">agreement or specification on the radio link failure </w:t>
      </w:r>
      <w:r w:rsidR="001206A5">
        <w:rPr>
          <w:lang w:eastAsia="ko-KR"/>
        </w:rPr>
        <w:t>RS restriction</w:t>
      </w:r>
      <w:r>
        <w:rPr>
          <w:lang w:eastAsia="ko-KR"/>
        </w:rPr>
        <w:t xml:space="preserve">. </w:t>
      </w:r>
    </w:p>
    <w:p w14:paraId="2287B5BC" w14:textId="612D7E5E" w:rsidR="00434114" w:rsidRPr="007F6BC7" w:rsidRDefault="00434114">
      <w:pPr>
        <w:rPr>
          <w:b/>
          <w:lang w:eastAsia="ko-KR"/>
        </w:rPr>
      </w:pPr>
      <w:r w:rsidRPr="007F6BC7">
        <w:rPr>
          <w:b/>
          <w:lang w:eastAsia="ko-KR"/>
        </w:rPr>
        <w:t xml:space="preserve">Observation 1. </w:t>
      </w:r>
      <w:r w:rsidR="00F30735" w:rsidRPr="007F6BC7">
        <w:rPr>
          <w:b/>
          <w:lang w:eastAsia="ko-KR"/>
        </w:rPr>
        <w:t xml:space="preserve">There is no restriction on </w:t>
      </w:r>
      <w:r w:rsidR="00AE6EFC">
        <w:rPr>
          <w:b/>
          <w:lang w:eastAsia="ko-KR"/>
        </w:rPr>
        <w:t>RS type for RLM</w:t>
      </w:r>
      <w:r w:rsidR="00F30735" w:rsidRPr="007F6BC7">
        <w:rPr>
          <w:b/>
          <w:lang w:eastAsia="ko-KR"/>
        </w:rPr>
        <w:t xml:space="preserve"> in current RAN1 agreement and specification.</w:t>
      </w:r>
    </w:p>
    <w:p w14:paraId="3D22BCE1" w14:textId="0BEAFC25" w:rsidR="00781B79" w:rsidRDefault="001206A5">
      <w:pPr>
        <w:rPr>
          <w:lang w:eastAsia="ko-KR"/>
        </w:rPr>
      </w:pPr>
      <w:r>
        <w:rPr>
          <w:lang w:eastAsia="ko-KR"/>
        </w:rPr>
        <w:lastRenderedPageBreak/>
        <w:t xml:space="preserve"> </w:t>
      </w:r>
    </w:p>
    <w:p w14:paraId="6260FEA1" w14:textId="11D31DE6" w:rsidR="00985AFB" w:rsidRDefault="001206A5">
      <w:r>
        <w:t>For reducing the signalling overhead, RAN2 made a merged list of RS for beam failure and RLM. However how much these RSs for two purposes can be reused is still unclear.</w:t>
      </w:r>
      <w:r w:rsidR="00864D84">
        <w:t xml:space="preserve"> </w:t>
      </w:r>
      <w:r>
        <w:t xml:space="preserve">At least we have </w:t>
      </w:r>
      <w:r w:rsidR="00985AFB">
        <w:t xml:space="preserve">a </w:t>
      </w:r>
      <w:r w:rsidR="00F30735">
        <w:t xml:space="preserve">related </w:t>
      </w:r>
      <w:r w:rsidR="00985AFB">
        <w:t>agreement on this</w:t>
      </w:r>
      <w:r w:rsidR="004B5E67">
        <w:t xml:space="preserve"> as follows:</w:t>
      </w:r>
    </w:p>
    <w:p w14:paraId="00B04E79" w14:textId="77777777" w:rsidR="004B5E67" w:rsidRDefault="004B5E67" w:rsidP="004B5E67">
      <w:pPr>
        <w:pBdr>
          <w:top w:val="single" w:sz="4" w:space="1" w:color="auto"/>
          <w:left w:val="single" w:sz="4" w:space="4" w:color="auto"/>
          <w:bottom w:val="single" w:sz="4" w:space="1" w:color="auto"/>
          <w:right w:val="single" w:sz="4" w:space="4" w:color="auto"/>
        </w:pBdr>
      </w:pPr>
      <w:r>
        <w:t>&lt;RAN1#90b&gt;</w:t>
      </w:r>
    </w:p>
    <w:p w14:paraId="06BF1FD3" w14:textId="77777777" w:rsidR="004B5E67" w:rsidRDefault="004B5E67" w:rsidP="004B5E67">
      <w:pPr>
        <w:pBdr>
          <w:top w:val="single" w:sz="4" w:space="1" w:color="auto"/>
          <w:left w:val="single" w:sz="4" w:space="4" w:color="auto"/>
          <w:bottom w:val="single" w:sz="4" w:space="1" w:color="auto"/>
          <w:right w:val="single" w:sz="4" w:space="4" w:color="auto"/>
        </w:pBdr>
      </w:pPr>
      <w:r>
        <w:t>Agreements:</w:t>
      </w:r>
    </w:p>
    <w:p w14:paraId="4E42938F" w14:textId="77777777" w:rsidR="004B5E67" w:rsidRDefault="004B5E67" w:rsidP="004B5E67">
      <w:pPr>
        <w:pBdr>
          <w:top w:val="single" w:sz="4" w:space="1" w:color="auto"/>
          <w:left w:val="single" w:sz="4" w:space="4" w:color="auto"/>
          <w:bottom w:val="single" w:sz="4" w:space="1" w:color="auto"/>
          <w:right w:val="single" w:sz="4" w:space="4" w:color="auto"/>
        </w:pBdr>
        <w:ind w:firstLine="800"/>
      </w:pPr>
      <w:r w:rsidRPr="004B5E67">
        <w:rPr>
          <w:rFonts w:hint="eastAsia"/>
          <w:highlight w:val="green"/>
        </w:rPr>
        <w:t>•</w:t>
      </w:r>
      <w:r w:rsidRPr="004B5E67">
        <w:rPr>
          <w:highlight w:val="green"/>
        </w:rPr>
        <w:t>RLM-RS based on CSI-RS can be separately configured from CSI-RS for BM.</w:t>
      </w:r>
    </w:p>
    <w:p w14:paraId="132D887A" w14:textId="25C27634" w:rsidR="004B5E67" w:rsidRDefault="004B5E67" w:rsidP="004B5E67">
      <w:pPr>
        <w:pBdr>
          <w:top w:val="single" w:sz="4" w:space="1" w:color="auto"/>
          <w:left w:val="single" w:sz="4" w:space="4" w:color="auto"/>
          <w:bottom w:val="single" w:sz="4" w:space="1" w:color="auto"/>
          <w:right w:val="single" w:sz="4" w:space="4" w:color="auto"/>
        </w:pBdr>
        <w:ind w:firstLine="800"/>
      </w:pPr>
      <w:r>
        <w:tab/>
        <w:t>oFramework for signaling CSI-RS for RLM would use the same signaling framework for signaling CSI-RS for BM.</w:t>
      </w:r>
    </w:p>
    <w:p w14:paraId="54D97986" w14:textId="12159B97" w:rsidR="004B5E67" w:rsidRDefault="004B5E67" w:rsidP="004B5E67">
      <w:pPr>
        <w:pBdr>
          <w:top w:val="single" w:sz="4" w:space="1" w:color="auto"/>
          <w:left w:val="single" w:sz="4" w:space="4" w:color="auto"/>
          <w:bottom w:val="single" w:sz="4" w:space="1" w:color="auto"/>
          <w:right w:val="single" w:sz="4" w:space="4" w:color="auto"/>
        </w:pBdr>
      </w:pPr>
      <w:r>
        <w:tab/>
      </w:r>
      <w:r>
        <w:tab/>
        <w:t>oFFS: additional updates of CSI-RS for RLM based on updates of CSI-RS in BM</w:t>
      </w:r>
    </w:p>
    <w:p w14:paraId="70630147" w14:textId="0FE21D19" w:rsidR="004B5E67" w:rsidRPr="004B5E67" w:rsidRDefault="004B5E67" w:rsidP="004B5E67">
      <w:pPr>
        <w:pBdr>
          <w:top w:val="single" w:sz="4" w:space="1" w:color="auto"/>
          <w:left w:val="single" w:sz="4" w:space="4" w:color="auto"/>
          <w:bottom w:val="single" w:sz="4" w:space="1" w:color="auto"/>
          <w:right w:val="single" w:sz="4" w:space="4" w:color="auto"/>
        </w:pBdr>
      </w:pPr>
      <w:r>
        <w:tab/>
      </w:r>
      <w:r>
        <w:tab/>
      </w:r>
      <w:r w:rsidRPr="004B5E67">
        <w:rPr>
          <w:highlight w:val="green"/>
        </w:rPr>
        <w:t>oNote: Network can choose to re-use of some or all of CSI-RS resources for BM for CSI-RS for RLM.</w:t>
      </w:r>
    </w:p>
    <w:p w14:paraId="3FD0AF07" w14:textId="77777777" w:rsidR="004B5E67" w:rsidRDefault="004B5E67" w:rsidP="004B5E67">
      <w:pPr>
        <w:pBdr>
          <w:top w:val="single" w:sz="4" w:space="1" w:color="auto"/>
          <w:left w:val="single" w:sz="4" w:space="4" w:color="auto"/>
          <w:bottom w:val="single" w:sz="4" w:space="1" w:color="auto"/>
          <w:right w:val="single" w:sz="4" w:space="4" w:color="auto"/>
        </w:pBdr>
      </w:pPr>
    </w:p>
    <w:p w14:paraId="598B3451" w14:textId="77777777" w:rsidR="004B5E67" w:rsidRDefault="004B5E67"/>
    <w:p w14:paraId="125E326F" w14:textId="3D14CBF5" w:rsidR="00630552" w:rsidRDefault="001206A5" w:rsidP="00F30735">
      <w:r>
        <w:rPr>
          <w:lang w:eastAsia="ko-KR"/>
        </w:rPr>
        <w:t>On checking the possibility that CSI-RS used for RLM is always reused for beam failure, o</w:t>
      </w:r>
      <w:r w:rsidR="00F30735">
        <w:t xml:space="preserve">ur RAN1 </w:t>
      </w:r>
      <w:r w:rsidR="00630552">
        <w:t>identified that there is additional restriction on CSI-RS used for RLM such as CDM type, density and # of ports. See the coming latest TS 38.213.</w:t>
      </w:r>
    </w:p>
    <w:p w14:paraId="0DAEEDE4" w14:textId="77777777" w:rsidR="00630552" w:rsidRDefault="00630552" w:rsidP="00630552">
      <w:pPr>
        <w:pBdr>
          <w:top w:val="single" w:sz="4" w:space="1" w:color="auto"/>
          <w:left w:val="single" w:sz="4" w:space="4" w:color="auto"/>
          <w:bottom w:val="single" w:sz="4" w:space="1" w:color="auto"/>
          <w:right w:val="single" w:sz="4" w:space="4" w:color="auto"/>
        </w:pBdr>
        <w:spacing w:before="75" w:after="75"/>
        <w:rPr>
          <w:rFonts w:eastAsia="굴림"/>
          <w:lang w:val="en-US" w:eastAsia="ko-KR"/>
        </w:rPr>
      </w:pPr>
      <w:r>
        <w:t>TS38.213 section 5</w:t>
      </w:r>
    </w:p>
    <w:p w14:paraId="0AE8EAB8" w14:textId="77777777" w:rsidR="00630552" w:rsidRDefault="00630552" w:rsidP="00630552">
      <w:pPr>
        <w:pBdr>
          <w:top w:val="single" w:sz="4" w:space="1" w:color="auto"/>
          <w:left w:val="single" w:sz="4" w:space="4" w:color="auto"/>
          <w:bottom w:val="single" w:sz="4" w:space="1" w:color="auto"/>
          <w:right w:val="single" w:sz="4" w:space="4" w:color="auto"/>
        </w:pBdr>
        <w:spacing w:before="75" w:after="75"/>
      </w:pPr>
      <w:r>
        <w:t>…</w:t>
      </w:r>
    </w:p>
    <w:p w14:paraId="60772985" w14:textId="104FD17D" w:rsidR="00630552" w:rsidRDefault="00630552" w:rsidP="00630552">
      <w:pPr>
        <w:pBdr>
          <w:top w:val="single" w:sz="4" w:space="1" w:color="auto"/>
          <w:left w:val="single" w:sz="4" w:space="4" w:color="auto"/>
          <w:bottom w:val="single" w:sz="4" w:space="1" w:color="auto"/>
          <w:right w:val="single" w:sz="4" w:space="4" w:color="auto"/>
        </w:pBdr>
      </w:pPr>
      <w:r>
        <w:rPr>
          <w:lang w:eastAsia="ja-JP"/>
        </w:rPr>
        <w:t xml:space="preserve">A </w:t>
      </w:r>
      <w:r>
        <w:t xml:space="preserve">UE can be configured for each SpCell [11, TS 38.321] with a set of resource indexes for radio link monitoring by higher layer parameter </w:t>
      </w:r>
      <w:r>
        <w:rPr>
          <w:i/>
          <w:iCs/>
        </w:rPr>
        <w:t>RLM-RS-List</w:t>
      </w:r>
      <w:r>
        <w:t xml:space="preserve">. The UE is provided by higher layer parameter </w:t>
      </w:r>
      <w:r>
        <w:rPr>
          <w:i/>
          <w:iCs/>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Pr>
          <w:i/>
          <w:iCs/>
        </w:rPr>
        <w:t>RLM-CSIRS</w:t>
      </w:r>
      <w:r>
        <w:t xml:space="preserve">. The higher layer parameters </w:t>
      </w:r>
      <w:r>
        <w:rPr>
          <w:i/>
          <w:iCs/>
        </w:rPr>
        <w:t>CSI-IM-RE-pattern</w:t>
      </w:r>
      <w:r>
        <w:t xml:space="preserve">, </w:t>
      </w:r>
      <w:r>
        <w:rPr>
          <w:i/>
          <w:iCs/>
        </w:rPr>
        <w:t>CSI-IM-Resource</w:t>
      </w:r>
      <w:r>
        <w:t xml:space="preserve">, </w:t>
      </w:r>
      <w:r>
        <w:rPr>
          <w:i/>
          <w:iCs/>
        </w:rPr>
        <w:t>CSI-IM-ResourceId</w:t>
      </w:r>
      <w:r>
        <w:t xml:space="preserve">, </w:t>
      </w:r>
      <w:r>
        <w:rPr>
          <w:i/>
          <w:iCs/>
        </w:rPr>
        <w:t>CSI-IM-timeConfig</w:t>
      </w:r>
      <w:r>
        <w:t xml:space="preserve">, </w:t>
      </w:r>
      <w:r>
        <w:rPr>
          <w:i/>
          <w:iCs/>
        </w:rPr>
        <w:t>CSI-IM-FreqBand</w:t>
      </w:r>
      <w:r>
        <w:t xml:space="preserve">, </w:t>
      </w:r>
      <w:r>
        <w:rPr>
          <w:i/>
          <w:iCs/>
        </w:rPr>
        <w:t>CSI-IM-ResourceMapping</w:t>
      </w:r>
      <w:r>
        <w:t xml:space="preserve">, and </w:t>
      </w:r>
      <w:r>
        <w:rPr>
          <w:i/>
          <w:iCs/>
        </w:rPr>
        <w:t>Pc_SS</w:t>
      </w:r>
      <w:r>
        <w:t xml:space="preserve"> in the CSI-RS configuration are not applicable. </w:t>
      </w:r>
      <w:r w:rsidRPr="00630552">
        <w:rPr>
          <w:highlight w:val="green"/>
        </w:rPr>
        <w:t xml:space="preserve">In CSI-RS resource configuration, a UE expects to be provided only ‘No CDM’ from higher layer parameter </w:t>
      </w:r>
      <w:r w:rsidRPr="00630552">
        <w:rPr>
          <w:i/>
          <w:iCs/>
          <w:highlight w:val="green"/>
        </w:rPr>
        <w:t xml:space="preserve">CDM-Type, </w:t>
      </w:r>
      <w:r w:rsidRPr="00630552">
        <w:rPr>
          <w:highlight w:val="green"/>
        </w:rPr>
        <w:t xml:space="preserve">only ‘1’ and ‘3’ from higher layer parameter </w:t>
      </w:r>
      <w:r w:rsidRPr="00630552">
        <w:rPr>
          <w:i/>
          <w:iCs/>
          <w:highlight w:val="green"/>
        </w:rPr>
        <w:t>density</w:t>
      </w:r>
      <w:r w:rsidRPr="00630552">
        <w:rPr>
          <w:highlight w:val="green"/>
        </w:rPr>
        <w:t xml:space="preserve">, and only ‘1 port’ from higher layer parameter </w:t>
      </w:r>
      <w:r w:rsidRPr="00630552">
        <w:rPr>
          <w:i/>
          <w:iCs/>
          <w:highlight w:val="green"/>
        </w:rPr>
        <w:t>nrofPorts</w:t>
      </w:r>
      <w:r w:rsidRPr="00630552">
        <w:rPr>
          <w:highlight w:val="green"/>
        </w:rPr>
        <w:t xml:space="preserve"> [6, TS 38.214].</w:t>
      </w:r>
      <w:r>
        <w:t xml:space="preserve"> For a SS/PBCH block, the UE is provided a corresponding index by higher layer parameter </w:t>
      </w:r>
      <w:r>
        <w:rPr>
          <w:i/>
          <w:iCs/>
        </w:rPr>
        <w:t>RLM-SSB</w:t>
      </w:r>
      <w:r>
        <w:t xml:space="preserve">. </w:t>
      </w:r>
    </w:p>
    <w:p w14:paraId="219544BA" w14:textId="212A1546" w:rsidR="00F30735" w:rsidRDefault="003B7FDD" w:rsidP="00F30735">
      <w:pPr>
        <w:rPr>
          <w:lang w:eastAsia="ko-KR"/>
        </w:rPr>
      </w:pPr>
      <w:r>
        <w:rPr>
          <w:lang w:eastAsia="ko-KR"/>
        </w:rPr>
        <w:t>O</w:t>
      </w:r>
      <w:r w:rsidR="00630552">
        <w:rPr>
          <w:rFonts w:hint="eastAsia"/>
          <w:lang w:eastAsia="ko-KR"/>
        </w:rPr>
        <w:t xml:space="preserve">n </w:t>
      </w:r>
      <w:r w:rsidR="00630552">
        <w:rPr>
          <w:lang w:eastAsia="ko-KR"/>
        </w:rPr>
        <w:t xml:space="preserve">comparing the required configuration between CSI-RS for beam failure detection and RLM, </w:t>
      </w:r>
      <w:r>
        <w:rPr>
          <w:lang w:eastAsia="ko-KR"/>
        </w:rPr>
        <w:t xml:space="preserve">fortunately </w:t>
      </w:r>
      <w:r w:rsidR="00630552">
        <w:rPr>
          <w:lang w:eastAsia="ko-KR"/>
        </w:rPr>
        <w:t xml:space="preserve">we got to know </w:t>
      </w:r>
      <w:r w:rsidR="00630552">
        <w:rPr>
          <w:rFonts w:hint="eastAsia"/>
          <w:lang w:eastAsia="ko-KR"/>
        </w:rPr>
        <w:t xml:space="preserve">that </w:t>
      </w:r>
      <w:r w:rsidR="007F6BC7">
        <w:t xml:space="preserve">even </w:t>
      </w:r>
      <w:r w:rsidR="00630552">
        <w:t xml:space="preserve">above </w:t>
      </w:r>
      <w:r w:rsidR="00FF2ABC">
        <w:t xml:space="preserve">further restriction of </w:t>
      </w:r>
      <w:r w:rsidR="007F6BC7">
        <w:t xml:space="preserve">CSI-RS properties </w:t>
      </w:r>
      <w:r w:rsidR="00FF2ABC">
        <w:t>for</w:t>
      </w:r>
      <w:r w:rsidR="007F6BC7">
        <w:t xml:space="preserve"> RLM are</w:t>
      </w:r>
      <w:r w:rsidR="00630552">
        <w:t xml:space="preserve"> not conflict to that for beam failure detection RS property. (it was agreed that </w:t>
      </w:r>
      <w:r w:rsidR="00630552" w:rsidRPr="00630552">
        <w:t>only 1-port CSI-RS can be used for beam failure</w:t>
      </w:r>
      <w:r w:rsidR="00630552">
        <w:t xml:space="preserve"> in RAN1 last meeting). </w:t>
      </w:r>
      <w:r w:rsidR="00E54D5A">
        <w:t xml:space="preserve">One more condition to be considered </w:t>
      </w:r>
      <w:r w:rsidR="00E54D5A" w:rsidRPr="00E54D5A">
        <w:t xml:space="preserve">is the periodic CSI-RS configured to be beam failure RS shall be spatial QCLed to the PDCCH. </w:t>
      </w:r>
      <w:r w:rsidR="007F6BC7" w:rsidRPr="003B7FDD">
        <w:rPr>
          <w:u w:val="single"/>
        </w:rPr>
        <w:t>The current CSI-RS for RLM doesn’t have the requirement on QCL to one PDCCH.</w:t>
      </w:r>
      <w:r w:rsidR="007F6BC7">
        <w:t xml:space="preserve"> So </w:t>
      </w:r>
      <w:r w:rsidR="00E54D5A">
        <w:t>this should be checked further.</w:t>
      </w:r>
      <w:r w:rsidR="00630552">
        <w:t xml:space="preserve"> </w:t>
      </w:r>
    </w:p>
    <w:p w14:paraId="54869C53" w14:textId="77777777" w:rsidR="007F6BC7" w:rsidRDefault="007F6BC7" w:rsidP="00F30735"/>
    <w:p w14:paraId="57B01BF6" w14:textId="042C105A" w:rsidR="007F6BC7" w:rsidRDefault="007F6BC7" w:rsidP="00F30735">
      <w:pPr>
        <w:rPr>
          <w:b/>
        </w:rPr>
      </w:pPr>
      <w:r w:rsidRPr="007F6BC7">
        <w:rPr>
          <w:b/>
        </w:rPr>
        <w:t>Observation 2. Generally, the CSI-RS resource for RLM can be used for beam failure RS, however, for each particular CSI-RS resource for RLM, it is necessary to check if it is spatial QCLed to one PDCCH to determine if it can be used for beam failure.</w:t>
      </w:r>
    </w:p>
    <w:p w14:paraId="0BA77C0D" w14:textId="77777777" w:rsidR="00630552" w:rsidRDefault="00630552" w:rsidP="00F30735">
      <w:pPr>
        <w:rPr>
          <w:b/>
        </w:rPr>
      </w:pPr>
    </w:p>
    <w:p w14:paraId="334EBE0A" w14:textId="6830F53E" w:rsidR="00630552" w:rsidRPr="00DD61FA" w:rsidRDefault="00630552" w:rsidP="00F30735">
      <w:pPr>
        <w:rPr>
          <w:lang w:eastAsia="ko-KR"/>
        </w:rPr>
      </w:pPr>
      <w:r w:rsidRPr="00DD61FA">
        <w:rPr>
          <w:rFonts w:hint="eastAsia"/>
          <w:lang w:eastAsia="ko-KR"/>
        </w:rPr>
        <w:t xml:space="preserve">Current LS </w:t>
      </w:r>
      <w:r w:rsidR="00DD61FA">
        <w:rPr>
          <w:lang w:eastAsia="ko-KR"/>
        </w:rPr>
        <w:t>(</w:t>
      </w:r>
      <w:r w:rsidR="00DD61FA">
        <w:t>R2-1804017</w:t>
      </w:r>
      <w:r w:rsidR="00DD61FA">
        <w:rPr>
          <w:lang w:eastAsia="ko-KR"/>
        </w:rPr>
        <w:t xml:space="preserve">) </w:t>
      </w:r>
      <w:r w:rsidRPr="00DD61FA">
        <w:rPr>
          <w:rFonts w:hint="eastAsia"/>
          <w:lang w:eastAsia="ko-KR"/>
        </w:rPr>
        <w:t>sent</w:t>
      </w:r>
      <w:r w:rsidRPr="00DD61FA">
        <w:rPr>
          <w:lang w:eastAsia="ko-KR"/>
        </w:rPr>
        <w:t xml:space="preserve"> to RAN1</w:t>
      </w:r>
      <w:r w:rsidRPr="00DD61FA">
        <w:rPr>
          <w:rFonts w:hint="eastAsia"/>
          <w:lang w:eastAsia="ko-KR"/>
        </w:rPr>
        <w:t xml:space="preserve"> in the last meeting</w:t>
      </w:r>
      <w:r w:rsidR="00DD61FA">
        <w:rPr>
          <w:lang w:eastAsia="ko-KR"/>
        </w:rPr>
        <w:t xml:space="preserve"> was covering only the maximum or partial number of RS for both of beam failure detection and RLM, and whether those RS could be completely orthogonal. We have to know whether CSI-RS for RLM can</w:t>
      </w:r>
      <w:r w:rsidR="003B7FDD">
        <w:rPr>
          <w:lang w:eastAsia="ko-KR"/>
        </w:rPr>
        <w:t>/should be</w:t>
      </w:r>
      <w:r w:rsidR="00DD61FA">
        <w:rPr>
          <w:lang w:eastAsia="ko-KR"/>
        </w:rPr>
        <w:t xml:space="preserve"> directly used for beam failure detection and whether there is no case where CSI-RS can be used only for RLM. Therefore we need the confirmation on this aspect from RAN1.  </w:t>
      </w:r>
    </w:p>
    <w:p w14:paraId="1D7D8FEE" w14:textId="6C24CD24" w:rsidR="00630552" w:rsidRPr="007F6BC7" w:rsidRDefault="00630552" w:rsidP="00F30735">
      <w:pPr>
        <w:rPr>
          <w:b/>
        </w:rPr>
      </w:pPr>
      <w:r>
        <w:rPr>
          <w:b/>
        </w:rPr>
        <w:lastRenderedPageBreak/>
        <w:t xml:space="preserve">Proposal 1. </w:t>
      </w:r>
      <w:r w:rsidR="00DD61FA">
        <w:rPr>
          <w:b/>
        </w:rPr>
        <w:t>RAN2 sends LS to RAN1 to ask whether CSI-RS for RLM can be directly used for beam failure detection and whether there is no case where CSI-RS can be used only for RLM.</w:t>
      </w:r>
    </w:p>
    <w:p w14:paraId="21BA9D27" w14:textId="77777777" w:rsidR="00F30735" w:rsidRDefault="00F30735"/>
    <w:p w14:paraId="297C0232" w14:textId="7A066704" w:rsidR="007F6BC7" w:rsidRDefault="007F6BC7">
      <w:r>
        <w:t>We don’t have any clue on this information. T</w:t>
      </w:r>
      <w:r w:rsidR="00FF2ABC">
        <w:t xml:space="preserve">herefore, we propose to </w:t>
      </w:r>
      <w:r>
        <w:t xml:space="preserve">remove the cyan part </w:t>
      </w:r>
      <w:r w:rsidR="00FF2ABC">
        <w:t>until RAN2 have the confirmation from RAN1 to keep open the possibility of using different CSI-RS for RLM with beam failure detection.</w:t>
      </w:r>
      <w:r>
        <w:t xml:space="preserve"> </w:t>
      </w:r>
    </w:p>
    <w:p w14:paraId="0F2BB744" w14:textId="77777777" w:rsidR="00F30735" w:rsidRDefault="00F30735"/>
    <w:p w14:paraId="6A2BB676" w14:textId="2FF18549" w:rsidR="00C33A1D" w:rsidRDefault="00630552" w:rsidP="00FF2ABC">
      <w:pPr>
        <w:rPr>
          <w:b/>
        </w:rPr>
      </w:pPr>
      <w:r>
        <w:rPr>
          <w:b/>
        </w:rPr>
        <w:t>Proposal 2</w:t>
      </w:r>
      <w:r w:rsidR="00FF2ABC" w:rsidRPr="00FF2ABC">
        <w:rPr>
          <w:b/>
        </w:rPr>
        <w:t>. RAN2 should remove the annotation “The network provides an ssb-Index only if the purpose is set to rlf.”</w:t>
      </w:r>
      <w:r w:rsidR="00F30735" w:rsidRPr="00FF2ABC">
        <w:rPr>
          <w:b/>
        </w:rPr>
        <w:t xml:space="preserve"> </w:t>
      </w:r>
      <w:r w:rsidR="00FF2ABC" w:rsidRPr="00FF2ABC">
        <w:rPr>
          <w:b/>
        </w:rPr>
        <w:t xml:space="preserve">sentence from current </w:t>
      </w:r>
      <w:r w:rsidR="00DD61FA">
        <w:rPr>
          <w:b/>
        </w:rPr>
        <w:t xml:space="preserve">TS </w:t>
      </w:r>
      <w:r w:rsidR="00FF2ABC" w:rsidRPr="00FF2ABC">
        <w:rPr>
          <w:b/>
        </w:rPr>
        <w:t xml:space="preserve">38.331 </w:t>
      </w:r>
      <w:r w:rsidR="00DD61FA">
        <w:rPr>
          <w:b/>
        </w:rPr>
        <w:t xml:space="preserve">ASN.1 </w:t>
      </w:r>
      <w:r w:rsidR="00FF2ABC" w:rsidRPr="00FF2ABC">
        <w:rPr>
          <w:b/>
        </w:rPr>
        <w:t>RadioLinkMonitoringConfig IE for now.</w:t>
      </w:r>
    </w:p>
    <w:p w14:paraId="3CAB8249" w14:textId="77777777" w:rsidR="00FF2ABC" w:rsidRDefault="00FF2ABC" w:rsidP="00FF2ABC">
      <w:pPr>
        <w:rPr>
          <w:b/>
        </w:rPr>
      </w:pPr>
    </w:p>
    <w:p w14:paraId="1AB1ED22" w14:textId="61ECB33B" w:rsidR="00FF2ABC" w:rsidRDefault="00FF2ABC" w:rsidP="00FF2ABC">
      <w:pPr>
        <w:pStyle w:val="1"/>
      </w:pPr>
      <w:r>
        <w:t>3</w:t>
      </w:r>
      <w:r>
        <w:tab/>
      </w:r>
      <w:r w:rsidRPr="00FF2ABC">
        <w:t xml:space="preserve">Conclusion </w:t>
      </w:r>
    </w:p>
    <w:p w14:paraId="2E6E8B8F" w14:textId="1DC9B427" w:rsidR="00FF2ABC" w:rsidRDefault="00FF2ABC" w:rsidP="00FF2ABC">
      <w:pPr>
        <w:rPr>
          <w:lang w:eastAsia="ko-KR"/>
        </w:rPr>
      </w:pPr>
      <w:r>
        <w:rPr>
          <w:rFonts w:hint="eastAsia"/>
          <w:lang w:eastAsia="ko-KR"/>
        </w:rPr>
        <w:t>From above discussion we have the following conclusion with the proposal</w:t>
      </w:r>
      <w:r w:rsidR="00DD61FA">
        <w:rPr>
          <w:lang w:eastAsia="ko-KR"/>
        </w:rPr>
        <w:t>s</w:t>
      </w:r>
      <w:r>
        <w:rPr>
          <w:rFonts w:hint="eastAsia"/>
          <w:lang w:eastAsia="ko-KR"/>
        </w:rPr>
        <w:t>:</w:t>
      </w:r>
    </w:p>
    <w:p w14:paraId="4B44D8EC" w14:textId="77777777" w:rsidR="00DD61FA" w:rsidRPr="007F6BC7" w:rsidRDefault="00DD61FA" w:rsidP="00DD61FA">
      <w:pPr>
        <w:rPr>
          <w:b/>
        </w:rPr>
      </w:pPr>
      <w:r>
        <w:rPr>
          <w:b/>
        </w:rPr>
        <w:t>Proposal 1. RAN2 sends LS to RAN1 to ask whether CSI-RS for RLM can be directly used for beam failure detection and whether there is no case where CSI-RS can be used only for RLM.</w:t>
      </w:r>
    </w:p>
    <w:p w14:paraId="42E24C4E" w14:textId="39D79ABF" w:rsidR="00FF2ABC" w:rsidRDefault="00DD61FA" w:rsidP="00FF2ABC">
      <w:pPr>
        <w:rPr>
          <w:b/>
        </w:rPr>
      </w:pPr>
      <w:r>
        <w:rPr>
          <w:b/>
        </w:rPr>
        <w:t>Proposal 2</w:t>
      </w:r>
      <w:r w:rsidR="00FF2ABC" w:rsidRPr="00FF2ABC">
        <w:rPr>
          <w:b/>
        </w:rPr>
        <w:t>. RAN2 should remove the annotation “The network provides an ssb-Index only if the purpose is set to rlf.” sentence from current 38.331 RadioLinkMonitoringConfig IE for now.</w:t>
      </w:r>
    </w:p>
    <w:p w14:paraId="50A4C6CF" w14:textId="77777777" w:rsidR="00FF2ABC" w:rsidRDefault="00FF2ABC" w:rsidP="00FF2ABC">
      <w:pPr>
        <w:rPr>
          <w:lang w:eastAsia="ko-KR"/>
        </w:rPr>
      </w:pPr>
    </w:p>
    <w:p w14:paraId="6902880E" w14:textId="26A35962" w:rsidR="00E5319C" w:rsidRDefault="00E5319C" w:rsidP="00E5319C">
      <w:pPr>
        <w:pStyle w:val="1"/>
        <w:rPr>
          <w:lang w:eastAsia="ko-KR"/>
        </w:rPr>
      </w:pPr>
      <w:r>
        <w:rPr>
          <w:lang w:eastAsia="ko-KR"/>
        </w:rPr>
        <w:t>4</w:t>
      </w:r>
      <w:r>
        <w:rPr>
          <w:lang w:eastAsia="ko-KR"/>
        </w:rPr>
        <w:tab/>
        <w:t>R</w:t>
      </w:r>
      <w:r>
        <w:rPr>
          <w:rFonts w:hint="eastAsia"/>
          <w:lang w:eastAsia="ko-KR"/>
        </w:rPr>
        <w:t xml:space="preserve">eferences </w:t>
      </w:r>
    </w:p>
    <w:p w14:paraId="63A8DEF7" w14:textId="505B39D8" w:rsidR="00E5319C" w:rsidRPr="00E5319C" w:rsidRDefault="00E5319C" w:rsidP="00E5319C">
      <w:pPr>
        <w:rPr>
          <w:lang w:eastAsia="ko-KR"/>
        </w:rPr>
      </w:pPr>
      <w:r>
        <w:rPr>
          <w:rFonts w:hint="eastAsia"/>
          <w:lang w:eastAsia="ko-KR"/>
        </w:rPr>
        <w:t xml:space="preserve">[1] </w:t>
      </w:r>
      <w:r>
        <w:t xml:space="preserve">R2-1804017 </w:t>
      </w:r>
      <w:r w:rsidRPr="00375F06">
        <w:rPr>
          <w:rFonts w:ascii="Arial" w:hAnsi="Arial" w:cs="Arial"/>
        </w:rPr>
        <w:t>LS to RAN1 on Beam- and Cell- Radio-Link-Monitoring</w:t>
      </w:r>
      <w:r>
        <w:rPr>
          <w:rFonts w:ascii="Arial" w:hAnsi="Arial" w:cs="Arial"/>
        </w:rPr>
        <w:t xml:space="preserve">, Nokia </w:t>
      </w:r>
    </w:p>
    <w:sectPr w:rsidR="00E5319C" w:rsidRPr="00E5319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78CDA" w14:textId="77777777" w:rsidR="00DB5B40" w:rsidRDefault="00DB5B40" w:rsidP="00EC7DB2">
      <w:pPr>
        <w:spacing w:after="0"/>
      </w:pPr>
      <w:r>
        <w:separator/>
      </w:r>
    </w:p>
  </w:endnote>
  <w:endnote w:type="continuationSeparator" w:id="0">
    <w:p w14:paraId="67F87CB0" w14:textId="77777777" w:rsidR="00DB5B40" w:rsidRDefault="00DB5B40" w:rsidP="00EC7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E0EA9" w14:textId="77777777" w:rsidR="00DB5B40" w:rsidRDefault="00DB5B40" w:rsidP="00EC7DB2">
      <w:pPr>
        <w:spacing w:after="0"/>
      </w:pPr>
      <w:r>
        <w:separator/>
      </w:r>
    </w:p>
  </w:footnote>
  <w:footnote w:type="continuationSeparator" w:id="0">
    <w:p w14:paraId="09F52EF0" w14:textId="77777777" w:rsidR="00DB5B40" w:rsidRDefault="00DB5B40" w:rsidP="00EC7D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342455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72EC2AC1"/>
    <w:multiLevelType w:val="hybridMultilevel"/>
    <w:tmpl w:val="AEFEE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C9"/>
    <w:rsid w:val="001206A5"/>
    <w:rsid w:val="00150C6A"/>
    <w:rsid w:val="00151FE7"/>
    <w:rsid w:val="0028370B"/>
    <w:rsid w:val="0029669A"/>
    <w:rsid w:val="002D4C97"/>
    <w:rsid w:val="002D4CF4"/>
    <w:rsid w:val="0033188F"/>
    <w:rsid w:val="003B7FDD"/>
    <w:rsid w:val="00434114"/>
    <w:rsid w:val="004B5E67"/>
    <w:rsid w:val="00586A6C"/>
    <w:rsid w:val="005B42CB"/>
    <w:rsid w:val="00630552"/>
    <w:rsid w:val="00646EC9"/>
    <w:rsid w:val="006A0E19"/>
    <w:rsid w:val="006C51F2"/>
    <w:rsid w:val="007202C8"/>
    <w:rsid w:val="00781B79"/>
    <w:rsid w:val="00783C46"/>
    <w:rsid w:val="00797EC5"/>
    <w:rsid w:val="007D31EE"/>
    <w:rsid w:val="007E520A"/>
    <w:rsid w:val="007F6BC7"/>
    <w:rsid w:val="00864D84"/>
    <w:rsid w:val="00985AFB"/>
    <w:rsid w:val="009D29E0"/>
    <w:rsid w:val="00AE6EFC"/>
    <w:rsid w:val="00BB14C2"/>
    <w:rsid w:val="00DB5B40"/>
    <w:rsid w:val="00DD61FA"/>
    <w:rsid w:val="00E5319C"/>
    <w:rsid w:val="00E54D5A"/>
    <w:rsid w:val="00EC7DB2"/>
    <w:rsid w:val="00F30735"/>
    <w:rsid w:val="00F96132"/>
    <w:rsid w:val="00FF2A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B200D"/>
  <w15:chartTrackingRefBased/>
  <w15:docId w15:val="{7510126C-245A-480D-BC76-53F6D224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29E0"/>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next w:val="a0"/>
    <w:link w:val="1Char"/>
    <w:qFormat/>
    <w:rsid w:val="009D29E0"/>
    <w:pPr>
      <w:keepNext/>
      <w:keepLines/>
      <w:pBdr>
        <w:top w:val="single" w:sz="12" w:space="3" w:color="auto"/>
      </w:pBdr>
      <w:spacing w:before="240" w:after="180" w:line="240" w:lineRule="auto"/>
      <w:ind w:left="1134" w:hanging="1134"/>
      <w:jc w:val="left"/>
      <w:outlineLvl w:val="0"/>
    </w:pPr>
    <w:rPr>
      <w:rFonts w:ascii="Arial" w:eastAsia="맑은 고딕" w:hAnsi="Arial" w:cs="Times New Roman"/>
      <w:kern w:val="0"/>
      <w:sz w:val="36"/>
      <w:szCs w:val="20"/>
      <w:lang w:val="en-GB" w:eastAsia="en-US"/>
    </w:rPr>
  </w:style>
  <w:style w:type="paragraph" w:styleId="4">
    <w:name w:val="heading 4"/>
    <w:basedOn w:val="a0"/>
    <w:next w:val="a0"/>
    <w:link w:val="4Char"/>
    <w:uiPriority w:val="9"/>
    <w:semiHidden/>
    <w:unhideWhenUsed/>
    <w:qFormat/>
    <w:rsid w:val="00783C46"/>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EC7DB2"/>
    <w:pPr>
      <w:tabs>
        <w:tab w:val="center" w:pos="4513"/>
        <w:tab w:val="right" w:pos="9026"/>
      </w:tabs>
      <w:snapToGrid w:val="0"/>
    </w:pPr>
  </w:style>
  <w:style w:type="character" w:customStyle="1" w:styleId="Char">
    <w:name w:val="머리글 Char"/>
    <w:basedOn w:val="a1"/>
    <w:link w:val="a4"/>
    <w:uiPriority w:val="99"/>
    <w:rsid w:val="00EC7DB2"/>
  </w:style>
  <w:style w:type="paragraph" w:styleId="a5">
    <w:name w:val="footer"/>
    <w:basedOn w:val="a0"/>
    <w:link w:val="Char0"/>
    <w:uiPriority w:val="99"/>
    <w:unhideWhenUsed/>
    <w:rsid w:val="00EC7DB2"/>
    <w:pPr>
      <w:tabs>
        <w:tab w:val="center" w:pos="4513"/>
        <w:tab w:val="right" w:pos="9026"/>
      </w:tabs>
      <w:snapToGrid w:val="0"/>
    </w:pPr>
  </w:style>
  <w:style w:type="character" w:customStyle="1" w:styleId="Char0">
    <w:name w:val="바닥글 Char"/>
    <w:basedOn w:val="a1"/>
    <w:link w:val="a5"/>
    <w:uiPriority w:val="99"/>
    <w:rsid w:val="00EC7DB2"/>
  </w:style>
  <w:style w:type="character" w:customStyle="1" w:styleId="1Char">
    <w:name w:val="제목 1 Char"/>
    <w:basedOn w:val="a1"/>
    <w:link w:val="1"/>
    <w:rsid w:val="009D29E0"/>
    <w:rPr>
      <w:rFonts w:ascii="Arial" w:eastAsia="맑은 고딕" w:hAnsi="Arial" w:cs="Times New Roman"/>
      <w:kern w:val="0"/>
      <w:sz w:val="36"/>
      <w:szCs w:val="20"/>
      <w:lang w:val="en-GB" w:eastAsia="en-US"/>
    </w:rPr>
  </w:style>
  <w:style w:type="paragraph" w:customStyle="1" w:styleId="CRCoverPage">
    <w:name w:val="CR Cover Page"/>
    <w:rsid w:val="009D29E0"/>
    <w:pPr>
      <w:spacing w:after="120" w:line="240" w:lineRule="auto"/>
      <w:jc w:val="left"/>
    </w:pPr>
    <w:rPr>
      <w:rFonts w:ascii="Arial" w:eastAsia="맑은 고딕" w:hAnsi="Arial" w:cs="Times New Roman"/>
      <w:kern w:val="0"/>
      <w:szCs w:val="20"/>
      <w:lang w:val="en-GB" w:eastAsia="en-US"/>
    </w:rPr>
  </w:style>
  <w:style w:type="character" w:customStyle="1" w:styleId="4Char">
    <w:name w:val="제목 4 Char"/>
    <w:basedOn w:val="a1"/>
    <w:link w:val="4"/>
    <w:uiPriority w:val="9"/>
    <w:semiHidden/>
    <w:rsid w:val="00783C46"/>
    <w:rPr>
      <w:rFonts w:ascii="Times New Roman" w:eastAsia="맑은 고딕" w:hAnsi="Times New Roman" w:cs="Times New Roman"/>
      <w:b/>
      <w:bCs/>
      <w:kern w:val="0"/>
      <w:szCs w:val="20"/>
      <w:lang w:val="en-GB" w:eastAsia="en-US"/>
    </w:rPr>
  </w:style>
  <w:style w:type="character" w:styleId="a6">
    <w:name w:val="annotation reference"/>
    <w:qFormat/>
    <w:rsid w:val="00783C46"/>
    <w:rPr>
      <w:sz w:val="16"/>
      <w:szCs w:val="16"/>
    </w:rPr>
  </w:style>
  <w:style w:type="paragraph" w:styleId="a7">
    <w:name w:val="annotation text"/>
    <w:basedOn w:val="a0"/>
    <w:link w:val="Char1"/>
    <w:uiPriority w:val="99"/>
    <w:qFormat/>
    <w:rsid w:val="00783C46"/>
    <w:rPr>
      <w:rFonts w:eastAsia="바탕"/>
    </w:rPr>
  </w:style>
  <w:style w:type="character" w:customStyle="1" w:styleId="Char1">
    <w:name w:val="메모 텍스트 Char"/>
    <w:basedOn w:val="a1"/>
    <w:link w:val="a7"/>
    <w:uiPriority w:val="99"/>
    <w:qFormat/>
    <w:rsid w:val="00783C46"/>
    <w:rPr>
      <w:rFonts w:ascii="Times New Roman" w:eastAsia="바탕" w:hAnsi="Times New Roman" w:cs="Times New Roman"/>
      <w:kern w:val="0"/>
      <w:szCs w:val="20"/>
      <w:lang w:val="en-GB" w:eastAsia="en-US"/>
    </w:rPr>
  </w:style>
  <w:style w:type="character" w:styleId="a8">
    <w:name w:val="Hyperlink"/>
    <w:rsid w:val="00783C46"/>
    <w:rPr>
      <w:color w:val="0000FF"/>
      <w:u w:val="single"/>
    </w:rPr>
  </w:style>
  <w:style w:type="paragraph" w:styleId="a9">
    <w:name w:val="Balloon Text"/>
    <w:basedOn w:val="a0"/>
    <w:link w:val="Char2"/>
    <w:uiPriority w:val="99"/>
    <w:semiHidden/>
    <w:unhideWhenUsed/>
    <w:rsid w:val="00783C46"/>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9"/>
    <w:uiPriority w:val="99"/>
    <w:semiHidden/>
    <w:rsid w:val="00783C46"/>
    <w:rPr>
      <w:rFonts w:asciiTheme="majorHAnsi" w:eastAsiaTheme="majorEastAsia" w:hAnsiTheme="majorHAnsi" w:cstheme="majorBidi"/>
      <w:kern w:val="0"/>
      <w:sz w:val="18"/>
      <w:szCs w:val="18"/>
      <w:lang w:val="en-GB" w:eastAsia="en-US"/>
    </w:rPr>
  </w:style>
  <w:style w:type="paragraph" w:customStyle="1" w:styleId="Doc-text2">
    <w:name w:val="Doc-text2"/>
    <w:basedOn w:val="a0"/>
    <w:link w:val="Doc-text2Char"/>
    <w:qFormat/>
    <w:rsid w:val="004B5E6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1"/>
    <w:link w:val="Doc-text2"/>
    <w:rsid w:val="004B5E67"/>
    <w:rPr>
      <w:rFonts w:ascii="Arial" w:eastAsia="MS Mincho" w:hAnsi="Arial" w:cs="Times New Roman"/>
      <w:kern w:val="0"/>
      <w:szCs w:val="24"/>
      <w:lang w:val="en-GB" w:eastAsia="en-GB"/>
    </w:rPr>
  </w:style>
  <w:style w:type="paragraph" w:styleId="a">
    <w:name w:val="List Bullet"/>
    <w:basedOn w:val="a0"/>
    <w:rsid w:val="004B5E67"/>
    <w:pPr>
      <w:numPr>
        <w:numId w:val="1"/>
      </w:numPr>
      <w:overflowPunct w:val="0"/>
      <w:autoSpaceDE w:val="0"/>
      <w:autoSpaceDN w:val="0"/>
      <w:adjustRightInd w:val="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3175">
      <w:bodyDiv w:val="1"/>
      <w:marLeft w:val="0"/>
      <w:marRight w:val="0"/>
      <w:marTop w:val="0"/>
      <w:marBottom w:val="0"/>
      <w:divBdr>
        <w:top w:val="none" w:sz="0" w:space="0" w:color="auto"/>
        <w:left w:val="none" w:sz="0" w:space="0" w:color="auto"/>
        <w:bottom w:val="none" w:sz="0" w:space="0" w:color="auto"/>
        <w:right w:val="none" w:sz="0" w:space="0" w:color="auto"/>
      </w:divBdr>
      <w:divsChild>
        <w:div w:id="602298498">
          <w:marLeft w:val="0"/>
          <w:marRight w:val="0"/>
          <w:marTop w:val="0"/>
          <w:marBottom w:val="0"/>
          <w:divBdr>
            <w:top w:val="none" w:sz="0" w:space="0" w:color="auto"/>
            <w:left w:val="none" w:sz="0" w:space="0" w:color="auto"/>
            <w:bottom w:val="none" w:sz="0" w:space="0" w:color="auto"/>
            <w:right w:val="none" w:sz="0" w:space="0" w:color="auto"/>
          </w:divBdr>
          <w:divsChild>
            <w:div w:id="806043730">
              <w:marLeft w:val="0"/>
              <w:marRight w:val="0"/>
              <w:marTop w:val="0"/>
              <w:marBottom w:val="0"/>
              <w:divBdr>
                <w:top w:val="none" w:sz="0" w:space="0" w:color="auto"/>
                <w:left w:val="none" w:sz="0" w:space="0" w:color="auto"/>
                <w:bottom w:val="none" w:sz="0" w:space="0" w:color="auto"/>
                <w:right w:val="none" w:sz="0" w:space="0" w:color="auto"/>
              </w:divBdr>
              <w:divsChild>
                <w:div w:id="680472927">
                  <w:marLeft w:val="0"/>
                  <w:marRight w:val="0"/>
                  <w:marTop w:val="0"/>
                  <w:marBottom w:val="0"/>
                  <w:divBdr>
                    <w:top w:val="none" w:sz="0" w:space="0" w:color="auto"/>
                    <w:left w:val="none" w:sz="0" w:space="0" w:color="auto"/>
                    <w:bottom w:val="none" w:sz="0" w:space="0" w:color="auto"/>
                    <w:right w:val="none" w:sz="0" w:space="0" w:color="auto"/>
                  </w:divBdr>
                  <w:divsChild>
                    <w:div w:id="999581444">
                      <w:marLeft w:val="0"/>
                      <w:marRight w:val="0"/>
                      <w:marTop w:val="0"/>
                      <w:marBottom w:val="0"/>
                      <w:divBdr>
                        <w:top w:val="none" w:sz="0" w:space="0" w:color="auto"/>
                        <w:left w:val="none" w:sz="0" w:space="0" w:color="auto"/>
                        <w:bottom w:val="none" w:sz="0" w:space="0" w:color="auto"/>
                        <w:right w:val="none" w:sz="0" w:space="0" w:color="auto"/>
                      </w:divBdr>
                      <w:divsChild>
                        <w:div w:id="1260913265">
                          <w:marLeft w:val="0"/>
                          <w:marRight w:val="0"/>
                          <w:marTop w:val="0"/>
                          <w:marBottom w:val="0"/>
                          <w:divBdr>
                            <w:top w:val="none" w:sz="0" w:space="0" w:color="auto"/>
                            <w:left w:val="none" w:sz="0" w:space="0" w:color="auto"/>
                            <w:bottom w:val="none" w:sz="0" w:space="0" w:color="auto"/>
                            <w:right w:val="none" w:sz="0" w:space="0" w:color="auto"/>
                          </w:divBdr>
                          <w:divsChild>
                            <w:div w:id="249513384">
                              <w:marLeft w:val="0"/>
                              <w:marRight w:val="0"/>
                              <w:marTop w:val="0"/>
                              <w:marBottom w:val="0"/>
                              <w:divBdr>
                                <w:top w:val="none" w:sz="0" w:space="0" w:color="auto"/>
                                <w:left w:val="none" w:sz="0" w:space="0" w:color="auto"/>
                                <w:bottom w:val="none" w:sz="0" w:space="0" w:color="auto"/>
                                <w:right w:val="none" w:sz="0" w:space="0" w:color="auto"/>
                              </w:divBdr>
                              <w:divsChild>
                                <w:div w:id="769200877">
                                  <w:marLeft w:val="0"/>
                                  <w:marRight w:val="0"/>
                                  <w:marTop w:val="0"/>
                                  <w:marBottom w:val="0"/>
                                  <w:divBdr>
                                    <w:top w:val="none" w:sz="0" w:space="0" w:color="auto"/>
                                    <w:left w:val="none" w:sz="0" w:space="0" w:color="auto"/>
                                    <w:bottom w:val="none" w:sz="0" w:space="0" w:color="auto"/>
                                    <w:right w:val="none" w:sz="0" w:space="0" w:color="auto"/>
                                  </w:divBdr>
                                  <w:divsChild>
                                    <w:div w:id="545223366">
                                      <w:marLeft w:val="0"/>
                                      <w:marRight w:val="0"/>
                                      <w:marTop w:val="0"/>
                                      <w:marBottom w:val="0"/>
                                      <w:divBdr>
                                        <w:top w:val="none" w:sz="0" w:space="0" w:color="auto"/>
                                        <w:left w:val="none" w:sz="0" w:space="0" w:color="auto"/>
                                        <w:bottom w:val="none" w:sz="0" w:space="0" w:color="auto"/>
                                        <w:right w:val="none" w:sz="0" w:space="0" w:color="auto"/>
                                      </w:divBdr>
                                      <w:divsChild>
                                        <w:div w:id="1532038609">
                                          <w:marLeft w:val="0"/>
                                          <w:marRight w:val="0"/>
                                          <w:marTop w:val="0"/>
                                          <w:marBottom w:val="0"/>
                                          <w:divBdr>
                                            <w:top w:val="none" w:sz="0" w:space="0" w:color="auto"/>
                                            <w:left w:val="none" w:sz="0" w:space="0" w:color="auto"/>
                                            <w:bottom w:val="none" w:sz="0" w:space="0" w:color="auto"/>
                                            <w:right w:val="none" w:sz="0" w:space="0" w:color="auto"/>
                                          </w:divBdr>
                                          <w:divsChild>
                                            <w:div w:id="1625621657">
                                              <w:marLeft w:val="330"/>
                                              <w:marRight w:val="225"/>
                                              <w:marTop w:val="300"/>
                                              <w:marBottom w:val="450"/>
                                              <w:divBdr>
                                                <w:top w:val="none" w:sz="0" w:space="0" w:color="auto"/>
                                                <w:left w:val="none" w:sz="0" w:space="0" w:color="auto"/>
                                                <w:bottom w:val="none" w:sz="0" w:space="0" w:color="auto"/>
                                                <w:right w:val="none" w:sz="0" w:space="0" w:color="auto"/>
                                              </w:divBdr>
                                              <w:divsChild>
                                                <w:div w:id="1732000007">
                                                  <w:marLeft w:val="0"/>
                                                  <w:marRight w:val="0"/>
                                                  <w:marTop w:val="0"/>
                                                  <w:marBottom w:val="0"/>
                                                  <w:divBdr>
                                                    <w:top w:val="none" w:sz="0" w:space="0" w:color="auto"/>
                                                    <w:left w:val="none" w:sz="0" w:space="0" w:color="auto"/>
                                                    <w:bottom w:val="none" w:sz="0" w:space="0" w:color="auto"/>
                                                    <w:right w:val="none" w:sz="0" w:space="0" w:color="auto"/>
                                                  </w:divBdr>
                                                  <w:divsChild>
                                                    <w:div w:id="12450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5441351">
      <w:bodyDiv w:val="1"/>
      <w:marLeft w:val="0"/>
      <w:marRight w:val="0"/>
      <w:marTop w:val="0"/>
      <w:marBottom w:val="0"/>
      <w:divBdr>
        <w:top w:val="none" w:sz="0" w:space="0" w:color="auto"/>
        <w:left w:val="none" w:sz="0" w:space="0" w:color="auto"/>
        <w:bottom w:val="none" w:sz="0" w:space="0" w:color="auto"/>
        <w:right w:val="none" w:sz="0" w:space="0" w:color="auto"/>
      </w:divBdr>
      <w:divsChild>
        <w:div w:id="1340541098">
          <w:marLeft w:val="0"/>
          <w:marRight w:val="0"/>
          <w:marTop w:val="0"/>
          <w:marBottom w:val="0"/>
          <w:divBdr>
            <w:top w:val="none" w:sz="0" w:space="0" w:color="auto"/>
            <w:left w:val="none" w:sz="0" w:space="0" w:color="auto"/>
            <w:bottom w:val="none" w:sz="0" w:space="0" w:color="auto"/>
            <w:right w:val="none" w:sz="0" w:space="0" w:color="auto"/>
          </w:divBdr>
          <w:divsChild>
            <w:div w:id="1801149135">
              <w:marLeft w:val="0"/>
              <w:marRight w:val="0"/>
              <w:marTop w:val="0"/>
              <w:marBottom w:val="0"/>
              <w:divBdr>
                <w:top w:val="none" w:sz="0" w:space="0" w:color="auto"/>
                <w:left w:val="none" w:sz="0" w:space="0" w:color="auto"/>
                <w:bottom w:val="none" w:sz="0" w:space="0" w:color="auto"/>
                <w:right w:val="none" w:sz="0" w:space="0" w:color="auto"/>
              </w:divBdr>
              <w:divsChild>
                <w:div w:id="1117067645">
                  <w:marLeft w:val="0"/>
                  <w:marRight w:val="0"/>
                  <w:marTop w:val="0"/>
                  <w:marBottom w:val="0"/>
                  <w:divBdr>
                    <w:top w:val="none" w:sz="0" w:space="0" w:color="auto"/>
                    <w:left w:val="none" w:sz="0" w:space="0" w:color="auto"/>
                    <w:bottom w:val="none" w:sz="0" w:space="0" w:color="auto"/>
                    <w:right w:val="none" w:sz="0" w:space="0" w:color="auto"/>
                  </w:divBdr>
                  <w:divsChild>
                    <w:div w:id="1187330033">
                      <w:marLeft w:val="0"/>
                      <w:marRight w:val="0"/>
                      <w:marTop w:val="0"/>
                      <w:marBottom w:val="0"/>
                      <w:divBdr>
                        <w:top w:val="none" w:sz="0" w:space="0" w:color="auto"/>
                        <w:left w:val="none" w:sz="0" w:space="0" w:color="auto"/>
                        <w:bottom w:val="none" w:sz="0" w:space="0" w:color="auto"/>
                        <w:right w:val="none" w:sz="0" w:space="0" w:color="auto"/>
                      </w:divBdr>
                      <w:divsChild>
                        <w:div w:id="648482312">
                          <w:marLeft w:val="0"/>
                          <w:marRight w:val="0"/>
                          <w:marTop w:val="0"/>
                          <w:marBottom w:val="0"/>
                          <w:divBdr>
                            <w:top w:val="none" w:sz="0" w:space="0" w:color="auto"/>
                            <w:left w:val="none" w:sz="0" w:space="0" w:color="auto"/>
                            <w:bottom w:val="none" w:sz="0" w:space="0" w:color="auto"/>
                            <w:right w:val="none" w:sz="0" w:space="0" w:color="auto"/>
                          </w:divBdr>
                          <w:divsChild>
                            <w:div w:id="1817333790">
                              <w:marLeft w:val="0"/>
                              <w:marRight w:val="0"/>
                              <w:marTop w:val="0"/>
                              <w:marBottom w:val="0"/>
                              <w:divBdr>
                                <w:top w:val="none" w:sz="0" w:space="0" w:color="auto"/>
                                <w:left w:val="none" w:sz="0" w:space="0" w:color="auto"/>
                                <w:bottom w:val="none" w:sz="0" w:space="0" w:color="auto"/>
                                <w:right w:val="none" w:sz="0" w:space="0" w:color="auto"/>
                              </w:divBdr>
                              <w:divsChild>
                                <w:div w:id="502666514">
                                  <w:marLeft w:val="0"/>
                                  <w:marRight w:val="0"/>
                                  <w:marTop w:val="0"/>
                                  <w:marBottom w:val="0"/>
                                  <w:divBdr>
                                    <w:top w:val="none" w:sz="0" w:space="0" w:color="auto"/>
                                    <w:left w:val="none" w:sz="0" w:space="0" w:color="auto"/>
                                    <w:bottom w:val="none" w:sz="0" w:space="0" w:color="auto"/>
                                    <w:right w:val="none" w:sz="0" w:space="0" w:color="auto"/>
                                  </w:divBdr>
                                  <w:divsChild>
                                    <w:div w:id="1447047242">
                                      <w:marLeft w:val="0"/>
                                      <w:marRight w:val="0"/>
                                      <w:marTop w:val="0"/>
                                      <w:marBottom w:val="0"/>
                                      <w:divBdr>
                                        <w:top w:val="none" w:sz="0" w:space="0" w:color="auto"/>
                                        <w:left w:val="none" w:sz="0" w:space="0" w:color="auto"/>
                                        <w:bottom w:val="none" w:sz="0" w:space="0" w:color="auto"/>
                                        <w:right w:val="none" w:sz="0" w:space="0" w:color="auto"/>
                                      </w:divBdr>
                                      <w:divsChild>
                                        <w:div w:id="1787390652">
                                          <w:marLeft w:val="0"/>
                                          <w:marRight w:val="0"/>
                                          <w:marTop w:val="0"/>
                                          <w:marBottom w:val="0"/>
                                          <w:divBdr>
                                            <w:top w:val="none" w:sz="0" w:space="0" w:color="auto"/>
                                            <w:left w:val="none" w:sz="0" w:space="0" w:color="auto"/>
                                            <w:bottom w:val="none" w:sz="0" w:space="0" w:color="auto"/>
                                            <w:right w:val="none" w:sz="0" w:space="0" w:color="auto"/>
                                          </w:divBdr>
                                          <w:divsChild>
                                            <w:div w:id="1575237488">
                                              <w:marLeft w:val="330"/>
                                              <w:marRight w:val="225"/>
                                              <w:marTop w:val="300"/>
                                              <w:marBottom w:val="450"/>
                                              <w:divBdr>
                                                <w:top w:val="none" w:sz="0" w:space="0" w:color="auto"/>
                                                <w:left w:val="none" w:sz="0" w:space="0" w:color="auto"/>
                                                <w:bottom w:val="none" w:sz="0" w:space="0" w:color="auto"/>
                                                <w:right w:val="none" w:sz="0" w:space="0" w:color="auto"/>
                                              </w:divBdr>
                                              <w:divsChild>
                                                <w:div w:id="1694843180">
                                                  <w:marLeft w:val="0"/>
                                                  <w:marRight w:val="0"/>
                                                  <w:marTop w:val="0"/>
                                                  <w:marBottom w:val="0"/>
                                                  <w:divBdr>
                                                    <w:top w:val="none" w:sz="0" w:space="0" w:color="auto"/>
                                                    <w:left w:val="none" w:sz="0" w:space="0" w:color="auto"/>
                                                    <w:bottom w:val="none" w:sz="0" w:space="0" w:color="auto"/>
                                                    <w:right w:val="none" w:sz="0" w:space="0" w:color="auto"/>
                                                  </w:divBdr>
                                                  <w:divsChild>
                                                    <w:div w:id="16291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8061</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2018-04-06T05:27:00Z</dcterms:created>
  <dcterms:modified xsi:type="dcterms:W3CDTF">2018-04-06T05:27:00Z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C:\Users\User\AppData\Local\Microsoft\Windows\INetCache\IE\6DJ8NZPI\RLM signaling discussion.docx</vt:lpwstr>
  </property>
</Properties>
</file>